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1D" w:rsidRPr="00BE1FE3" w:rsidRDefault="004D5133" w:rsidP="0084371D">
      <w:pPr>
        <w:jc w:val="center"/>
        <w:rPr>
          <w:rFonts w:ascii="Times New Roman" w:hAnsi="Times New Roman"/>
          <w:b/>
          <w:sz w:val="24"/>
          <w:szCs w:val="24"/>
          <w:lang w:val="en-US"/>
        </w:rPr>
      </w:pPr>
      <w:r>
        <w:rPr>
          <w:rFonts w:ascii="Times New Roman" w:hAnsi="Times New Roman"/>
          <w:b/>
          <w:sz w:val="24"/>
          <w:szCs w:val="24"/>
          <w:lang w:val="en-US"/>
        </w:rPr>
        <w:t xml:space="preserve">09.03.02 </w:t>
      </w:r>
      <w:r w:rsidR="0084371D" w:rsidRPr="00BE1FE3">
        <w:rPr>
          <w:rFonts w:ascii="Times New Roman" w:hAnsi="Times New Roman"/>
          <w:b/>
          <w:sz w:val="24"/>
          <w:szCs w:val="24"/>
          <w:lang w:val="en-US"/>
        </w:rPr>
        <w:t>Information systems and technologies</w:t>
      </w:r>
      <w:bookmarkStart w:id="0" w:name="_GoBack"/>
      <w:bookmarkEnd w:id="0"/>
    </w:p>
    <w:p w:rsidR="0084371D" w:rsidRPr="00BE1FE3" w:rsidRDefault="0084371D" w:rsidP="0084371D">
      <w:pPr>
        <w:jc w:val="center"/>
        <w:rPr>
          <w:rFonts w:ascii="Times New Roman" w:hAnsi="Times New Roman"/>
          <w:b/>
          <w:sz w:val="24"/>
          <w:szCs w:val="24"/>
          <w:lang w:val="en-US"/>
        </w:rPr>
      </w:pPr>
      <w:r w:rsidRPr="00BE1FE3">
        <w:rPr>
          <w:rFonts w:ascii="Times New Roman" w:hAnsi="Times New Roman"/>
          <w:b/>
          <w:sz w:val="24"/>
          <w:szCs w:val="24"/>
          <w:lang w:val="en-US"/>
        </w:rPr>
        <w:t>Program Summary</w:t>
      </w:r>
    </w:p>
    <w:p w:rsidR="0084371D" w:rsidRPr="00BE1FE3" w:rsidRDefault="0084371D" w:rsidP="0084371D">
      <w:pPr>
        <w:rPr>
          <w:rFonts w:ascii="Times New Roman" w:hAnsi="Times New Roman"/>
          <w:sz w:val="24"/>
          <w:szCs w:val="24"/>
          <w:lang w:val="en-US"/>
        </w:rPr>
      </w:pPr>
    </w:p>
    <w:p w:rsidR="0084371D" w:rsidRPr="00BE1FE3" w:rsidRDefault="0084371D" w:rsidP="0084371D">
      <w:pPr>
        <w:jc w:val="both"/>
        <w:rPr>
          <w:rFonts w:ascii="Times New Roman" w:hAnsi="Times New Roman"/>
          <w:sz w:val="24"/>
          <w:szCs w:val="24"/>
          <w:lang w:val="en-US"/>
        </w:rPr>
      </w:pPr>
      <w:r w:rsidRPr="00BE1FE3">
        <w:rPr>
          <w:rFonts w:ascii="Times New Roman" w:hAnsi="Times New Roman"/>
          <w:b/>
          <w:sz w:val="24"/>
          <w:szCs w:val="24"/>
          <w:lang w:val="en-US"/>
        </w:rPr>
        <w:t>Program title:</w:t>
      </w:r>
      <w:r w:rsidRPr="00BE1FE3">
        <w:rPr>
          <w:rFonts w:ascii="Times New Roman" w:hAnsi="Times New Roman"/>
          <w:sz w:val="24"/>
          <w:szCs w:val="24"/>
          <w:lang w:val="en-US"/>
        </w:rPr>
        <w:t xml:space="preserve"> Information systems and technologies</w:t>
      </w:r>
    </w:p>
    <w:p w:rsidR="0084371D" w:rsidRPr="00BE1FE3" w:rsidRDefault="0084371D" w:rsidP="0084371D">
      <w:pPr>
        <w:jc w:val="both"/>
        <w:rPr>
          <w:rFonts w:ascii="Times New Roman" w:hAnsi="Times New Roman"/>
          <w:sz w:val="24"/>
          <w:szCs w:val="24"/>
          <w:lang w:val="en-US"/>
        </w:rPr>
      </w:pPr>
      <w:r w:rsidRPr="00BE1FE3">
        <w:rPr>
          <w:rFonts w:ascii="Times New Roman" w:hAnsi="Times New Roman"/>
          <w:b/>
          <w:sz w:val="24"/>
          <w:szCs w:val="24"/>
          <w:lang w:val="en-US"/>
        </w:rPr>
        <w:t>Program goals</w:t>
      </w:r>
      <w:r w:rsidRPr="00BE1FE3">
        <w:rPr>
          <w:rFonts w:ascii="Times New Roman" w:hAnsi="Times New Roman"/>
          <w:sz w:val="24"/>
          <w:szCs w:val="24"/>
          <w:lang w:val="en-US"/>
        </w:rPr>
        <w:t>: to prepare highly qualified specialists in the field of computing hardware and information technology, in the field of research, development, implementation and maintenance of information systems and technologies for research and industrial organizations of the nuclear weapons complex, nuclear and other high-tech industries.</w:t>
      </w:r>
    </w:p>
    <w:p w:rsidR="0084371D" w:rsidRPr="00BE1FE3" w:rsidRDefault="0084371D" w:rsidP="0084371D">
      <w:pPr>
        <w:jc w:val="both"/>
        <w:rPr>
          <w:rFonts w:ascii="Times New Roman" w:hAnsi="Times New Roman"/>
          <w:sz w:val="24"/>
          <w:szCs w:val="24"/>
          <w:lang w:val="en-US"/>
        </w:rPr>
      </w:pPr>
      <w:proofErr w:type="gramStart"/>
      <w:r w:rsidRPr="00BE1FE3">
        <w:rPr>
          <w:rFonts w:ascii="Times New Roman" w:hAnsi="Times New Roman"/>
          <w:b/>
          <w:sz w:val="24"/>
          <w:szCs w:val="24"/>
          <w:lang w:val="en-US"/>
        </w:rPr>
        <w:t>Duration of full-time program</w:t>
      </w:r>
      <w:r w:rsidRPr="00BE1FE3">
        <w:rPr>
          <w:rFonts w:ascii="Times New Roman" w:hAnsi="Times New Roman"/>
          <w:sz w:val="24"/>
          <w:szCs w:val="24"/>
          <w:lang w:val="en-US"/>
        </w:rPr>
        <w:t xml:space="preserve"> - 4 years.</w:t>
      </w:r>
      <w:proofErr w:type="gramEnd"/>
    </w:p>
    <w:p w:rsidR="0084371D" w:rsidRPr="00BE1FE3" w:rsidRDefault="0084371D" w:rsidP="0084371D">
      <w:pPr>
        <w:jc w:val="both"/>
        <w:rPr>
          <w:rFonts w:ascii="Times New Roman" w:hAnsi="Times New Roman"/>
          <w:sz w:val="24"/>
          <w:szCs w:val="24"/>
          <w:lang w:val="en-US"/>
        </w:rPr>
      </w:pPr>
      <w:r w:rsidRPr="00BE1FE3">
        <w:rPr>
          <w:rFonts w:ascii="Times New Roman" w:hAnsi="Times New Roman"/>
          <w:b/>
          <w:sz w:val="24"/>
          <w:szCs w:val="24"/>
          <w:lang w:val="en-US"/>
        </w:rPr>
        <w:t>Department</w:t>
      </w:r>
      <w:r w:rsidRPr="00BE1FE3">
        <w:rPr>
          <w:rFonts w:ascii="Times New Roman" w:hAnsi="Times New Roman"/>
          <w:sz w:val="24"/>
          <w:szCs w:val="24"/>
          <w:lang w:val="en-US"/>
        </w:rPr>
        <w:t xml:space="preserve">: Department of computing and information technology of SPTI NRNU </w:t>
      </w:r>
      <w:proofErr w:type="spellStart"/>
      <w:r w:rsidRPr="00BE1FE3">
        <w:rPr>
          <w:rFonts w:ascii="Times New Roman" w:hAnsi="Times New Roman"/>
          <w:sz w:val="24"/>
          <w:szCs w:val="24"/>
          <w:lang w:val="en-US"/>
        </w:rPr>
        <w:t>MEPhI</w:t>
      </w:r>
      <w:proofErr w:type="spellEnd"/>
      <w:r w:rsidRPr="00BE1FE3">
        <w:rPr>
          <w:rFonts w:ascii="Times New Roman" w:hAnsi="Times New Roman"/>
          <w:sz w:val="24"/>
          <w:szCs w:val="24"/>
          <w:lang w:val="en-US"/>
        </w:rPr>
        <w:t>.</w:t>
      </w:r>
    </w:p>
    <w:p w:rsidR="0084371D" w:rsidRPr="00BE1FE3" w:rsidRDefault="0084371D" w:rsidP="0084371D">
      <w:pPr>
        <w:jc w:val="both"/>
        <w:rPr>
          <w:rFonts w:ascii="Times New Roman" w:hAnsi="Times New Roman"/>
          <w:sz w:val="24"/>
          <w:szCs w:val="24"/>
          <w:lang w:val="en-US"/>
        </w:rPr>
      </w:pPr>
      <w:r w:rsidRPr="00540EA4">
        <w:rPr>
          <w:rFonts w:ascii="Times New Roman" w:hAnsi="Times New Roman"/>
          <w:b/>
          <w:sz w:val="24"/>
          <w:szCs w:val="24"/>
          <w:lang w:val="en-US"/>
        </w:rPr>
        <w:t>Areas of expertise</w:t>
      </w:r>
      <w:r w:rsidRPr="00BE1FE3">
        <w:rPr>
          <w:rFonts w:ascii="Times New Roman" w:hAnsi="Times New Roman"/>
          <w:sz w:val="24"/>
          <w:szCs w:val="24"/>
          <w:lang w:val="en-US"/>
        </w:rPr>
        <w:t>: design and engineering, design and technology, technology, administrative, scientific research, innovative, installation and commissioning, service and maintenance related to computer systems and networks,  information processing and management systems, CAD systems and information support products, research, development, implementation and maintenance of information systems and technologies, high-performance computing systems and technologies, including the structural units of RFNC-VNIIEF.</w:t>
      </w:r>
    </w:p>
    <w:p w:rsidR="0084371D" w:rsidRPr="00BE1FE3" w:rsidRDefault="0084371D" w:rsidP="0084371D">
      <w:pPr>
        <w:jc w:val="both"/>
        <w:rPr>
          <w:rFonts w:ascii="Times New Roman" w:hAnsi="Times New Roman"/>
          <w:sz w:val="24"/>
          <w:szCs w:val="24"/>
          <w:lang w:val="en-US"/>
        </w:rPr>
      </w:pPr>
      <w:r w:rsidRPr="00BE1FE3">
        <w:rPr>
          <w:rFonts w:ascii="Times New Roman" w:hAnsi="Times New Roman"/>
          <w:b/>
          <w:sz w:val="24"/>
          <w:szCs w:val="24"/>
          <w:lang w:val="en-US"/>
        </w:rPr>
        <w:t>Objects of professional activity</w:t>
      </w:r>
      <w:r w:rsidRPr="00BE1FE3">
        <w:rPr>
          <w:rFonts w:ascii="Times New Roman" w:hAnsi="Times New Roman"/>
          <w:sz w:val="24"/>
          <w:szCs w:val="24"/>
          <w:lang w:val="en-US"/>
        </w:rPr>
        <w:t>: information processes, technologies, systems and networks, instrumental (programmatic, technical, organizational) support; the ways and methods of designing, debugging, development  and use of information technologies and systems in the areas of: engineering, instrument engineering, science, technology, education, medicine, administration, law, business, business, commerce, management, banking ; security of information systems and management of technological processes in the areas of: mechanics, engineering  physics, energy, nuclear energy, power electronics, metallurgy, construction, transport, rail transport, communications, telecommunications, etc.</w:t>
      </w:r>
    </w:p>
    <w:p w:rsidR="0084371D" w:rsidRPr="00BE1FE3" w:rsidRDefault="0084371D" w:rsidP="0084371D">
      <w:pPr>
        <w:jc w:val="both"/>
        <w:rPr>
          <w:rFonts w:ascii="Times New Roman" w:hAnsi="Times New Roman"/>
          <w:sz w:val="24"/>
          <w:szCs w:val="24"/>
          <w:lang w:val="en-US"/>
        </w:rPr>
      </w:pPr>
      <w:r w:rsidRPr="00BE1FE3">
        <w:rPr>
          <w:rFonts w:ascii="Times New Roman" w:hAnsi="Times New Roman"/>
          <w:b/>
          <w:sz w:val="24"/>
          <w:szCs w:val="24"/>
          <w:lang w:val="en-US"/>
        </w:rPr>
        <w:t>Curriculum features</w:t>
      </w:r>
      <w:r w:rsidRPr="00BE1FE3">
        <w:rPr>
          <w:rFonts w:ascii="Times New Roman" w:hAnsi="Times New Roman"/>
          <w:sz w:val="24"/>
          <w:szCs w:val="24"/>
          <w:lang w:val="en-US"/>
        </w:rPr>
        <w:t xml:space="preserve">: the curriculum is built on the basis of the federal state educational standard of generation 3+ taking into account the professional requirements of RFNC-VNIIEF. The curriculum includes compulsory courses and elective </w:t>
      </w:r>
      <w:proofErr w:type="gramStart"/>
      <w:r w:rsidRPr="00BE1FE3">
        <w:rPr>
          <w:rFonts w:ascii="Times New Roman" w:hAnsi="Times New Roman"/>
          <w:sz w:val="24"/>
          <w:szCs w:val="24"/>
          <w:lang w:val="en-US"/>
        </w:rPr>
        <w:t>subject ,</w:t>
      </w:r>
      <w:proofErr w:type="gramEnd"/>
      <w:r w:rsidRPr="00BE1FE3">
        <w:rPr>
          <w:rFonts w:ascii="Times New Roman" w:hAnsi="Times New Roman"/>
          <w:sz w:val="24"/>
          <w:szCs w:val="24"/>
          <w:lang w:val="en-US"/>
        </w:rPr>
        <w:t xml:space="preserve"> constituting 48.5% of the curriculum. This allows the student to actively participate in the formation of their educational trajectory. Professional course is aimed at exploring issues of information security, parallel computing, information processing technology, open source software, basics of optimization, systems administration, </w:t>
      </w:r>
      <w:proofErr w:type="gramStart"/>
      <w:r w:rsidRPr="00BE1FE3">
        <w:rPr>
          <w:rFonts w:ascii="Times New Roman" w:hAnsi="Times New Roman"/>
          <w:sz w:val="24"/>
          <w:szCs w:val="24"/>
          <w:lang w:val="en-US"/>
        </w:rPr>
        <w:t>engineering</w:t>
      </w:r>
      <w:proofErr w:type="gramEnd"/>
      <w:r w:rsidRPr="00BE1FE3">
        <w:rPr>
          <w:rFonts w:ascii="Times New Roman" w:hAnsi="Times New Roman"/>
          <w:sz w:val="24"/>
          <w:szCs w:val="24"/>
          <w:lang w:val="en-US"/>
        </w:rPr>
        <w:t xml:space="preserve"> services. </w:t>
      </w:r>
      <w:proofErr w:type="gramStart"/>
      <w:r w:rsidRPr="00BE1FE3">
        <w:rPr>
          <w:rFonts w:ascii="Times New Roman" w:hAnsi="Times New Roman"/>
          <w:sz w:val="24"/>
          <w:szCs w:val="24"/>
          <w:lang w:val="en-US"/>
        </w:rPr>
        <w:t>Program  graduates</w:t>
      </w:r>
      <w:proofErr w:type="gramEnd"/>
      <w:r w:rsidRPr="00BE1FE3">
        <w:rPr>
          <w:rFonts w:ascii="Times New Roman" w:hAnsi="Times New Roman"/>
          <w:sz w:val="24"/>
          <w:szCs w:val="24"/>
          <w:lang w:val="en-US"/>
        </w:rPr>
        <w:t xml:space="preserve"> may work in a wide range of industries in various regions of the country.</w:t>
      </w:r>
    </w:p>
    <w:p w:rsidR="0084371D" w:rsidRPr="00BE1FE3" w:rsidRDefault="0084371D" w:rsidP="0084371D">
      <w:pPr>
        <w:jc w:val="both"/>
        <w:rPr>
          <w:rFonts w:ascii="Times New Roman" w:hAnsi="Times New Roman"/>
          <w:sz w:val="24"/>
          <w:szCs w:val="24"/>
          <w:lang w:val="en-US"/>
        </w:rPr>
      </w:pPr>
      <w:r w:rsidRPr="00BE1FE3">
        <w:rPr>
          <w:rFonts w:ascii="Times New Roman" w:hAnsi="Times New Roman"/>
          <w:b/>
          <w:sz w:val="24"/>
          <w:szCs w:val="24"/>
          <w:lang w:val="en-US"/>
        </w:rPr>
        <w:t>The list of companies for internship and graduate employment</w:t>
      </w:r>
      <w:r w:rsidRPr="00BE1FE3">
        <w:rPr>
          <w:rFonts w:ascii="Times New Roman" w:hAnsi="Times New Roman"/>
          <w:sz w:val="24"/>
          <w:szCs w:val="24"/>
          <w:lang w:val="en-US"/>
        </w:rPr>
        <w:t>: laboratory, research and engineering divisions of RFNC-VNIIEF.</w:t>
      </w:r>
    </w:p>
    <w:p w:rsidR="00353029" w:rsidRPr="0084371D" w:rsidRDefault="00353029">
      <w:pPr>
        <w:rPr>
          <w:lang w:val="en-US"/>
        </w:rPr>
      </w:pPr>
    </w:p>
    <w:sectPr w:rsidR="00353029" w:rsidRPr="00843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28"/>
    <w:rsid w:val="00353029"/>
    <w:rsid w:val="004D5133"/>
    <w:rsid w:val="0084371D"/>
    <w:rsid w:val="00A45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1D"/>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1D"/>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AVPashkina</dc:creator>
  <cp:keywords/>
  <dc:description/>
  <cp:lastModifiedBy>Азарова А.В.</cp:lastModifiedBy>
  <cp:revision>4</cp:revision>
  <dcterms:created xsi:type="dcterms:W3CDTF">2016-02-19T15:46:00Z</dcterms:created>
  <dcterms:modified xsi:type="dcterms:W3CDTF">2016-02-24T14:56:00Z</dcterms:modified>
</cp:coreProperties>
</file>