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1" w:rsidRDefault="009C6911" w:rsidP="00B276EC">
      <w:pPr>
        <w:jc w:val="center"/>
        <w:rPr>
          <w:caps/>
          <w:sz w:val="23"/>
        </w:rPr>
      </w:pPr>
    </w:p>
    <w:p w:rsidR="009C6911" w:rsidRPr="00DA51FF" w:rsidRDefault="009C6911" w:rsidP="009C6911">
      <w:pPr>
        <w:jc w:val="center"/>
        <w:rPr>
          <w:b/>
        </w:rPr>
      </w:pPr>
      <w:r w:rsidRPr="00DA51FF">
        <w:rPr>
          <w:b/>
        </w:rPr>
        <w:t>Аннотация программы</w:t>
      </w:r>
    </w:p>
    <w:p w:rsidR="009C6911" w:rsidRPr="00DA51FF" w:rsidRDefault="009C6911" w:rsidP="009C6911">
      <w:pPr>
        <w:jc w:val="center"/>
        <w:rPr>
          <w:b/>
        </w:rPr>
      </w:pPr>
      <w:r w:rsidRPr="00DA51FF">
        <w:rPr>
          <w:b/>
        </w:rPr>
        <w:t>38.03.01  Экономика</w:t>
      </w:r>
      <w:r w:rsidRPr="00DA51FF">
        <w:t xml:space="preserve"> </w:t>
      </w:r>
      <w:r w:rsidRPr="00DA51FF">
        <w:rPr>
          <w:b/>
        </w:rPr>
        <w:t>(бакалавриат)</w:t>
      </w:r>
    </w:p>
    <w:p w:rsidR="009C6911" w:rsidRPr="00DA51FF" w:rsidRDefault="009C6911" w:rsidP="00B276EC">
      <w:pPr>
        <w:jc w:val="center"/>
        <w:rPr>
          <w:caps/>
        </w:rPr>
      </w:pPr>
    </w:p>
    <w:p w:rsidR="009C6911" w:rsidRPr="00DA51FF" w:rsidRDefault="009C6911" w:rsidP="00B276EC">
      <w:pPr>
        <w:jc w:val="center"/>
        <w:rPr>
          <w:caps/>
        </w:rPr>
      </w:pPr>
    </w:p>
    <w:p w:rsidR="00786766" w:rsidRPr="00DA51FF" w:rsidRDefault="009C6911" w:rsidP="003544DF">
      <w:pPr>
        <w:tabs>
          <w:tab w:val="num" w:pos="720"/>
        </w:tabs>
        <w:jc w:val="both"/>
      </w:pPr>
      <w:r w:rsidRPr="00DA51FF">
        <w:rPr>
          <w:b/>
        </w:rPr>
        <w:t>Наименование программы</w:t>
      </w:r>
      <w:r w:rsidR="00B276EC" w:rsidRPr="00DA51FF">
        <w:t>:</w:t>
      </w:r>
      <w:r w:rsidR="00FB2FB6" w:rsidRPr="00DA51FF">
        <w:t xml:space="preserve"> Региональная экономика</w:t>
      </w:r>
      <w:r w:rsidR="00786766" w:rsidRPr="00DA51FF">
        <w:t>.</w:t>
      </w:r>
    </w:p>
    <w:p w:rsidR="00786766" w:rsidRPr="00DA51FF" w:rsidRDefault="00786766" w:rsidP="003544DF">
      <w:pPr>
        <w:shd w:val="clear" w:color="auto" w:fill="FFFFFF"/>
        <w:tabs>
          <w:tab w:val="left" w:pos="950"/>
          <w:tab w:val="left" w:pos="7258"/>
          <w:tab w:val="left" w:pos="8026"/>
        </w:tabs>
        <w:autoSpaceDE w:val="0"/>
        <w:autoSpaceDN w:val="0"/>
        <w:jc w:val="both"/>
      </w:pPr>
      <w:r w:rsidRPr="00DA51FF">
        <w:rPr>
          <w:b/>
        </w:rPr>
        <w:t>Цел</w:t>
      </w:r>
      <w:r w:rsidR="009C6911" w:rsidRPr="00DA51FF">
        <w:rPr>
          <w:b/>
        </w:rPr>
        <w:t>и пр</w:t>
      </w:r>
      <w:r w:rsidR="00A90866" w:rsidRPr="00DA51FF">
        <w:rPr>
          <w:b/>
        </w:rPr>
        <w:t>о</w:t>
      </w:r>
      <w:r w:rsidR="009C6911" w:rsidRPr="00DA51FF">
        <w:rPr>
          <w:b/>
        </w:rPr>
        <w:t>граммы</w:t>
      </w:r>
      <w:r w:rsidRPr="00DA51FF">
        <w:rPr>
          <w:b/>
        </w:rPr>
        <w:t>:</w:t>
      </w:r>
      <w:r w:rsidRPr="00DA51FF">
        <w:t xml:space="preserve"> </w:t>
      </w:r>
      <w:r w:rsidR="00602CDA" w:rsidRPr="00DA51FF">
        <w:t>предоставление базовых гуманитарных, социальных, экономических, математических и естественнонаучных знаний; подготовка бакалавров, для успешной работы в выбранной сфере деятельности, владеющих универсальными и предметно-специализированными компетенциями, способствующими их социальной мобильности и устойчивости на рынке труда.</w:t>
      </w:r>
    </w:p>
    <w:p w:rsidR="00786766" w:rsidRPr="00DA51FF" w:rsidRDefault="00786766" w:rsidP="003544DF">
      <w:pPr>
        <w:tabs>
          <w:tab w:val="num" w:pos="720"/>
        </w:tabs>
        <w:jc w:val="both"/>
      </w:pPr>
      <w:r w:rsidRPr="00DA51FF">
        <w:rPr>
          <w:b/>
        </w:rPr>
        <w:t>Срок обучения</w:t>
      </w:r>
      <w:r w:rsidR="00FB2FB6" w:rsidRPr="00DA51FF">
        <w:t xml:space="preserve">: </w:t>
      </w:r>
      <w:r w:rsidR="007D7D3E" w:rsidRPr="00DA51FF">
        <w:t xml:space="preserve"> 5 лет по заочной форме.</w:t>
      </w:r>
    </w:p>
    <w:p w:rsidR="00786766" w:rsidRPr="00DA51FF" w:rsidRDefault="009C6911" w:rsidP="003544DF">
      <w:pPr>
        <w:tabs>
          <w:tab w:val="num" w:pos="720"/>
        </w:tabs>
        <w:jc w:val="both"/>
        <w:rPr>
          <w:b/>
        </w:rPr>
      </w:pPr>
      <w:r w:rsidRPr="00DA51FF">
        <w:rPr>
          <w:b/>
        </w:rPr>
        <w:t>Выпускающая кафедра</w:t>
      </w:r>
      <w:r w:rsidR="00786766" w:rsidRPr="00DA51FF">
        <w:rPr>
          <w:b/>
        </w:rPr>
        <w:t xml:space="preserve">: </w:t>
      </w:r>
      <w:r w:rsidR="00786766" w:rsidRPr="00DA51FF">
        <w:t>кафедра</w:t>
      </w:r>
      <w:r w:rsidR="00786766" w:rsidRPr="00DA51FF">
        <w:rPr>
          <w:b/>
        </w:rPr>
        <w:t xml:space="preserve"> </w:t>
      </w:r>
      <w:r w:rsidRPr="00DA51FF">
        <w:rPr>
          <w:b/>
        </w:rPr>
        <w:t>э</w:t>
      </w:r>
      <w:r w:rsidR="00FB2FB6" w:rsidRPr="00DA51FF">
        <w:t>кономик</w:t>
      </w:r>
      <w:r w:rsidRPr="00DA51FF">
        <w:t>и</w:t>
      </w:r>
      <w:r w:rsidR="00FB2FB6" w:rsidRPr="00DA51FF">
        <w:t>, финанс</w:t>
      </w:r>
      <w:r w:rsidRPr="00DA51FF">
        <w:t>ов</w:t>
      </w:r>
      <w:r w:rsidR="00FB2FB6" w:rsidRPr="00DA51FF">
        <w:t xml:space="preserve"> и менеджмент</w:t>
      </w:r>
      <w:r w:rsidRPr="00DA51FF">
        <w:t>а</w:t>
      </w:r>
      <w:r w:rsidR="00786766" w:rsidRPr="00DA51FF">
        <w:rPr>
          <w:b/>
        </w:rPr>
        <w:t>.</w:t>
      </w:r>
    </w:p>
    <w:p w:rsidR="007570F7" w:rsidRPr="00DA51FF" w:rsidRDefault="009C6911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b/>
        </w:rPr>
        <w:t>Область профессиональной деятельности:</w:t>
      </w:r>
    </w:p>
    <w:p w:rsidR="00FB2FB6" w:rsidRPr="00DA51FF" w:rsidRDefault="00FB2FB6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rFonts w:eastAsia="Calibri"/>
          <w:lang w:eastAsia="en-US"/>
        </w:rPr>
        <w:t>•</w:t>
      </w:r>
      <w:r w:rsidR="003544DF" w:rsidRPr="00DA51FF">
        <w:rPr>
          <w:rFonts w:eastAsia="Calibri"/>
          <w:lang w:eastAsia="en-US"/>
        </w:rPr>
        <w:t xml:space="preserve"> </w:t>
      </w:r>
      <w:r w:rsidRPr="00DA51FF">
        <w:rPr>
          <w:rFonts w:eastAsia="Calibri"/>
          <w:lang w:eastAsia="en-US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FB2FB6" w:rsidRPr="00DA51FF" w:rsidRDefault="00FB2FB6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rFonts w:eastAsia="Calibri"/>
          <w:lang w:eastAsia="en-US"/>
        </w:rPr>
        <w:t>•</w:t>
      </w:r>
      <w:r w:rsidR="003544DF" w:rsidRPr="00DA51FF">
        <w:rPr>
          <w:rFonts w:eastAsia="Calibri"/>
          <w:lang w:eastAsia="en-US"/>
        </w:rPr>
        <w:t xml:space="preserve"> </w:t>
      </w:r>
      <w:r w:rsidRPr="00DA51FF">
        <w:rPr>
          <w:rFonts w:eastAsia="Calibri"/>
          <w:lang w:eastAsia="en-US"/>
        </w:rPr>
        <w:t>финансовые, кредитные и страховые учреждения;</w:t>
      </w:r>
    </w:p>
    <w:p w:rsidR="00FB2FB6" w:rsidRPr="00DA51FF" w:rsidRDefault="00FB2FB6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rFonts w:eastAsia="Calibri"/>
          <w:lang w:eastAsia="en-US"/>
        </w:rPr>
        <w:t>•</w:t>
      </w:r>
      <w:r w:rsidR="003544DF" w:rsidRPr="00DA51FF">
        <w:rPr>
          <w:rFonts w:eastAsia="Calibri"/>
          <w:lang w:eastAsia="en-US"/>
        </w:rPr>
        <w:t xml:space="preserve"> </w:t>
      </w:r>
      <w:r w:rsidRPr="00DA51FF">
        <w:rPr>
          <w:rFonts w:eastAsia="Calibri"/>
          <w:lang w:eastAsia="en-US"/>
        </w:rPr>
        <w:t>органы государственной и муниципальной власти;</w:t>
      </w:r>
    </w:p>
    <w:p w:rsidR="00FB2FB6" w:rsidRPr="00DA51FF" w:rsidRDefault="00FB2FB6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rFonts w:eastAsia="Calibri"/>
          <w:lang w:eastAsia="en-US"/>
        </w:rPr>
        <w:t>•</w:t>
      </w:r>
      <w:r w:rsidR="003544DF" w:rsidRPr="00DA51FF">
        <w:rPr>
          <w:rFonts w:eastAsia="Calibri"/>
          <w:lang w:eastAsia="en-US"/>
        </w:rPr>
        <w:t xml:space="preserve"> </w:t>
      </w:r>
      <w:r w:rsidRPr="00DA51FF">
        <w:rPr>
          <w:rFonts w:eastAsia="Calibri"/>
          <w:lang w:eastAsia="en-US"/>
        </w:rPr>
        <w:t>академические и ведомственные научно-исследовательские организации;</w:t>
      </w:r>
    </w:p>
    <w:p w:rsidR="00FB2FB6" w:rsidRPr="00DA51FF" w:rsidRDefault="00FB2FB6" w:rsidP="003544D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A51FF">
        <w:rPr>
          <w:rFonts w:eastAsia="Calibri"/>
          <w:lang w:eastAsia="en-US"/>
        </w:rPr>
        <w:t>• учреждения системы высшего и среднего профессионального образования, среднего общего образования, системы дополнительного образования.</w:t>
      </w:r>
    </w:p>
    <w:p w:rsidR="00FB2FB6" w:rsidRPr="00DA51FF" w:rsidRDefault="00FB2FB6" w:rsidP="003544DF">
      <w:pPr>
        <w:pStyle w:val="Default"/>
        <w:jc w:val="both"/>
      </w:pPr>
      <w:r w:rsidRPr="00DA51FF">
        <w:rPr>
          <w:b/>
        </w:rPr>
        <w:t>Объект</w:t>
      </w:r>
      <w:r w:rsidR="00A90866" w:rsidRPr="00DA51FF">
        <w:rPr>
          <w:b/>
        </w:rPr>
        <w:t>ы</w:t>
      </w:r>
      <w:r w:rsidRPr="00DA51FF">
        <w:rPr>
          <w:b/>
        </w:rPr>
        <w:t xml:space="preserve"> профессиональной деятельности</w:t>
      </w:r>
      <w:r w:rsidR="00A90866" w:rsidRPr="00DA51FF">
        <w:rPr>
          <w:b/>
        </w:rPr>
        <w:t>:</w:t>
      </w:r>
      <w:r w:rsidRPr="00DA51FF">
        <w:t xml:space="preserve"> анализ поведения хозяйствующих агентов, их </w:t>
      </w:r>
      <w:bookmarkStart w:id="0" w:name="_GoBack"/>
      <w:r w:rsidRPr="00DA51FF">
        <w:t xml:space="preserve">затраты и результаты; функционирующие рынки, финансовые и информационные потоки, </w:t>
      </w:r>
      <w:bookmarkEnd w:id="0"/>
      <w:r w:rsidRPr="00DA51FF">
        <w:t>производственные процессы предприятий – субъектов региональной экономики.</w:t>
      </w:r>
    </w:p>
    <w:p w:rsidR="002345F5" w:rsidRPr="00DA51FF" w:rsidRDefault="00A90866" w:rsidP="00A90866">
      <w:pPr>
        <w:pStyle w:val="Default"/>
        <w:jc w:val="both"/>
        <w:rPr>
          <w:bCs/>
          <w:spacing w:val="10"/>
        </w:rPr>
      </w:pPr>
      <w:r w:rsidRPr="00DA51FF">
        <w:rPr>
          <w:b/>
        </w:rPr>
        <w:t xml:space="preserve">Особенности учебного плана: </w:t>
      </w:r>
      <w:r w:rsidRPr="00DA51FF">
        <w:t>в</w:t>
      </w:r>
      <w:r w:rsidR="002345F5" w:rsidRPr="00DA51FF">
        <w:rPr>
          <w:rStyle w:val="FontStyle11"/>
          <w:b w:val="0"/>
        </w:rPr>
        <w:t xml:space="preserve">ключенные в план дисциплины раскрывают сущность актуальных на сегодняшний день проблем, связанных с экономическим поведением хозяйствующих агентов, оценкой их затрат и результатов, функционирующими рынками, финансовыми и информационными потоками, производственно-хозяйственными процессами предприятий – субъектов региональной экономики. </w:t>
      </w:r>
    </w:p>
    <w:p w:rsidR="002345F5" w:rsidRPr="00DA51FF" w:rsidRDefault="002345F5" w:rsidP="002345F5">
      <w:pPr>
        <w:ind w:left="360"/>
        <w:contextualSpacing/>
      </w:pPr>
      <w:r w:rsidRPr="00DA51FF">
        <w:t>По заверш</w:t>
      </w:r>
      <w:r w:rsidR="00B2240C" w:rsidRPr="00DA51FF">
        <w:t>ении обучения выпускники программы</w:t>
      </w:r>
      <w:r w:rsidRPr="00DA51FF">
        <w:t xml:space="preserve"> «Региональная экономика»  способны:  </w:t>
      </w:r>
    </w:p>
    <w:p w:rsidR="002345F5" w:rsidRPr="00DA51FF" w:rsidRDefault="002345F5" w:rsidP="002345F5">
      <w:pPr>
        <w:numPr>
          <w:ilvl w:val="0"/>
          <w:numId w:val="2"/>
        </w:numPr>
        <w:contextualSpacing/>
      </w:pPr>
      <w:r w:rsidRPr="00DA51FF">
        <w:t>проводить обзор нормативно-правовой базы, статистических данных по развитию региональной экономики; отечественной и зарубежной литературы по конкретной экономической проблематике;</w:t>
      </w:r>
    </w:p>
    <w:p w:rsidR="002345F5" w:rsidRPr="00DA51FF" w:rsidRDefault="002345F5" w:rsidP="002345F5">
      <w:pPr>
        <w:numPr>
          <w:ilvl w:val="0"/>
          <w:numId w:val="2"/>
        </w:numPr>
        <w:contextualSpacing/>
      </w:pPr>
      <w:r w:rsidRPr="00DA51FF">
        <w:t xml:space="preserve">проводить анализ деятельности предприятий и </w:t>
      </w:r>
      <w:proofErr w:type="gramStart"/>
      <w:r w:rsidRPr="00DA51FF">
        <w:t>организаций</w:t>
      </w:r>
      <w:proofErr w:type="gramEnd"/>
      <w:r w:rsidRPr="00DA51FF">
        <w:t xml:space="preserve"> различных организационно-правовых форм и видов собственности в современных экономических условиях; анализ социально-экономических преобразований, происходящих на региональном уровне;  экономический и финансовый анализ деятельности предприятий и организаций; разрабатывать рекомендаций по повышению эффективности деятельности предприятий.</w:t>
      </w:r>
    </w:p>
    <w:p w:rsidR="00A90866" w:rsidRPr="00DA51FF" w:rsidRDefault="00A90866" w:rsidP="009E7569">
      <w:pPr>
        <w:jc w:val="both"/>
      </w:pPr>
      <w:r w:rsidRPr="00DA51FF">
        <w:rPr>
          <w:b/>
        </w:rPr>
        <w:t>Перечень предприятий для прохождения практики и трудоустройства выпускников:</w:t>
      </w:r>
    </w:p>
    <w:p w:rsidR="00A90866" w:rsidRPr="00DA51FF" w:rsidRDefault="00A90866" w:rsidP="00A90866">
      <w:r w:rsidRPr="00DA51FF">
        <w:t>АО «Сибирский химический комбинат», ООО «Томскнефтехим», предприятия и организации различных форм собственности и сфер экономической деятельности региона, области, ЗАТО Северск</w:t>
      </w:r>
    </w:p>
    <w:p w:rsidR="00602CDA" w:rsidRPr="00DA51FF" w:rsidRDefault="00602CDA" w:rsidP="002345F5">
      <w:r w:rsidRPr="00DA51FF">
        <w:t xml:space="preserve"> </w:t>
      </w:r>
    </w:p>
    <w:sectPr w:rsidR="00602CDA" w:rsidRPr="00DA51FF" w:rsidSect="00DE0278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081B"/>
    <w:multiLevelType w:val="hybridMultilevel"/>
    <w:tmpl w:val="66AADFF6"/>
    <w:lvl w:ilvl="0" w:tplc="53D47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805C8"/>
    <w:multiLevelType w:val="hybridMultilevel"/>
    <w:tmpl w:val="E1E0C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66"/>
    <w:rsid w:val="000D0EB3"/>
    <w:rsid w:val="00130372"/>
    <w:rsid w:val="001C4161"/>
    <w:rsid w:val="002345F5"/>
    <w:rsid w:val="003544DF"/>
    <w:rsid w:val="00602CDA"/>
    <w:rsid w:val="007570F7"/>
    <w:rsid w:val="00786766"/>
    <w:rsid w:val="007D7D3E"/>
    <w:rsid w:val="008E7713"/>
    <w:rsid w:val="009C6911"/>
    <w:rsid w:val="009E7569"/>
    <w:rsid w:val="00A90866"/>
    <w:rsid w:val="00B2240C"/>
    <w:rsid w:val="00B276EC"/>
    <w:rsid w:val="00CD27F5"/>
    <w:rsid w:val="00DA51FF"/>
    <w:rsid w:val="00DE0278"/>
    <w:rsid w:val="00E2588C"/>
    <w:rsid w:val="00F033A3"/>
    <w:rsid w:val="00F1753A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45F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2345F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45F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2345F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 Евгений Юрьевич</dc:creator>
  <cp:lastModifiedBy>User</cp:lastModifiedBy>
  <cp:revision>9</cp:revision>
  <dcterms:created xsi:type="dcterms:W3CDTF">2016-02-08T03:15:00Z</dcterms:created>
  <dcterms:modified xsi:type="dcterms:W3CDTF">2016-02-11T07:42:00Z</dcterms:modified>
</cp:coreProperties>
</file>