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Новые синтетические производные кофермента SAM для изучения структуры и функций метилтрансфераз методами спектроскопии ЯМР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Митурич Василий Саввич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4">
      <w:pPr>
        <w:jc w:val="center"/>
        <w:rPr>
          <w:vertAlign w:val="superscript"/>
        </w:rPr>
      </w:pPr>
      <w:r w:rsidDel="00000000" w:rsidR="00000000" w:rsidRPr="00000000">
        <w:rPr>
          <w:u w:val="single"/>
          <w:rtl w:val="0"/>
        </w:rPr>
        <w:t xml:space="preserve">Ожиганов Ратислав </w:t>
      </w:r>
      <w:r w:rsidDel="00000000" w:rsidR="00000000" w:rsidRPr="00000000">
        <w:rPr>
          <w:u w:val="single"/>
          <w:rtl w:val="0"/>
        </w:rPr>
        <w:t xml:space="preserve">Максимович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Научные руководители: Руденко Александр Юрьевич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1,2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Марьясина Софья Семеновна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1,3</w:t>
      </w:r>
    </w:p>
    <w:p w:rsidR="00000000" w:rsidDel="00000000" w:rsidP="00000000" w:rsidRDefault="00000000" w:rsidRPr="00000000" w14:paraId="00000006">
      <w:pPr>
        <w:spacing w:after="3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ГБОУ Школа имени Маршала В.И.Чуйкова</w:t>
      </w:r>
    </w:p>
    <w:p w:rsidR="00000000" w:rsidDel="00000000" w:rsidP="00000000" w:rsidRDefault="00000000" w:rsidRPr="00000000" w14:paraId="00000007">
      <w:pPr>
        <w:spacing w:after="3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Институт органической химии им. Н.Д. Зелинского РАН</w:t>
      </w:r>
    </w:p>
    <w:p w:rsidR="00000000" w:rsidDel="00000000" w:rsidP="00000000" w:rsidRDefault="00000000" w:rsidRPr="00000000" w14:paraId="00000008">
      <w:pPr>
        <w:spacing w:after="3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МГУ им. М.В. Ломоносова, Химический Факультет</w:t>
      </w:r>
    </w:p>
    <w:p w:rsidR="00000000" w:rsidDel="00000000" w:rsidP="00000000" w:rsidRDefault="00000000" w:rsidRPr="00000000" w14:paraId="00000009">
      <w:pPr>
        <w:spacing w:after="3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Метилтрансферазы представляют собой обширную группу ферментов, катализирующих присоединение метильной группы -CH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к различным субстратам внутри клетки. Источником метильной группы для реакции метилирования становится S-аденозилметионин (SAM, рис. 1) - молекула, содержащая в своей структуре трёхвалентную серу. Часто нарушения в работе метилтрансфераз приводят к генетическим мутациям, так как одним из их субстратов являются нуклеиновые кислоты. Изучение структуры ферментов, в том числе методами ЯМР, может помочь в исследовании заболеваний, связанных с нарушениями в их работе.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Одним из современных </w:t>
      </w:r>
      <w:r w:rsidDel="00000000" w:rsidR="00000000" w:rsidRPr="00000000">
        <w:rPr>
          <w:highlight w:val="white"/>
          <w:rtl w:val="0"/>
        </w:rPr>
        <w:t xml:space="preserve">подходов к изучению биомакромолекул методами спектроскопии ЯМР является использование парамагнитных спиновых меток — органических молекул, содержащих неспаренные электроны и способных связываться с другими молекулами.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highlight w:val="white"/>
          <w:rtl w:val="0"/>
        </w:rPr>
        <w:t xml:space="preserve">ведение спиновых меток в белок позволяет получить ценную структурную информацию о нём с помощью изучения 2D ЯМР-спектров этой молекулы до и после введения метки.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Целью данной работы стала разработка и синтез </w:t>
      </w:r>
      <w:r w:rsidDel="00000000" w:rsidR="00000000" w:rsidRPr="00000000">
        <w:rPr>
          <w:rtl w:val="0"/>
        </w:rPr>
        <w:t xml:space="preserve">аналогов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ко-фактор</w:t>
      </w:r>
      <w:r w:rsidDel="00000000" w:rsidR="00000000" w:rsidRPr="00000000">
        <w:rPr>
          <w:rtl w:val="0"/>
        </w:rPr>
        <w:t xml:space="preserve">а SAM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содержащих</w:t>
      </w:r>
      <w:r w:rsidDel="00000000" w:rsidR="00000000" w:rsidRPr="00000000">
        <w:rPr>
          <w:rtl w:val="0"/>
        </w:rPr>
        <w:t xml:space="preserve"> хелатный фрагмент для комплексообразования с лантанидом. а также использование полученных соединений для структурных исследований метилтрансферазы WBSCR27 методами спектроскопии ЯМР. В качестве основы предлагаемых соединений использован аза-аналог SAM, в котором S-метил  замещен на линкер, соединённый с комплексоном. Ретросинтетическая схема и целевое соединение представлены на рис. 2.  Полученные спиновые метки связываются с метилтрансферазами благодаря структурной схожести с SAM и содержат фрагмент, образующий хелатный комплекс с лантанидами.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" w:line="276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214563" cy="1348612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3486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30" w:line="276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Рис. 1. S-аденозил-метионин (SAM)</w:t>
      </w:r>
    </w:p>
    <w:p w:rsidR="00000000" w:rsidDel="00000000" w:rsidP="00000000" w:rsidRDefault="00000000" w:rsidRPr="00000000" w14:paraId="0000000F">
      <w:pPr>
        <w:spacing w:after="30" w:line="276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Рис. 2. Схема ретросинтетического анализа целевого соединения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732371" cy="4090004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371" cy="40900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>
        <w:spacing w:after="30" w:line="276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