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72" w:rsidRPr="0058400D" w:rsidRDefault="005D0D94" w:rsidP="00587BAB">
      <w:pPr>
        <w:ind w:firstLine="0"/>
        <w:jc w:val="center"/>
        <w:rPr>
          <w:b/>
          <w:szCs w:val="28"/>
        </w:rPr>
      </w:pPr>
      <w:r>
        <w:rPr>
          <w:b/>
          <w:caps/>
          <w:szCs w:val="28"/>
        </w:rPr>
        <w:t>АННОТАЦИЯ</w:t>
      </w:r>
      <w:r w:rsidR="0058400D">
        <w:rPr>
          <w:b/>
          <w:caps/>
          <w:szCs w:val="28"/>
          <w:lang w:val="en-US"/>
        </w:rPr>
        <w:t xml:space="preserve"> </w:t>
      </w:r>
      <w:r w:rsidR="003E4919" w:rsidRPr="0058400D">
        <w:rPr>
          <w:b/>
          <w:szCs w:val="28"/>
        </w:rPr>
        <w:t>программы</w:t>
      </w:r>
    </w:p>
    <w:p w:rsidR="003E4919" w:rsidRDefault="00587BAB" w:rsidP="00587BAB">
      <w:pPr>
        <w:ind w:firstLine="0"/>
        <w:jc w:val="center"/>
        <w:rPr>
          <w:b/>
          <w:szCs w:val="28"/>
        </w:rPr>
      </w:pPr>
      <w:r w:rsidRPr="00AD5EFF">
        <w:rPr>
          <w:b/>
          <w:szCs w:val="28"/>
        </w:rPr>
        <w:t>03.03.02</w:t>
      </w:r>
      <w:r w:rsidR="003E4919" w:rsidRPr="00AD5EFF">
        <w:rPr>
          <w:b/>
          <w:szCs w:val="28"/>
        </w:rPr>
        <w:t xml:space="preserve"> Физика</w:t>
      </w:r>
    </w:p>
    <w:p w:rsidR="005D0D94" w:rsidRDefault="00AD5EFF" w:rsidP="00587BAB">
      <w:pPr>
        <w:ind w:firstLine="0"/>
        <w:jc w:val="center"/>
        <w:rPr>
          <w:b/>
          <w:szCs w:val="28"/>
          <w:lang w:val="en-US"/>
        </w:rPr>
      </w:pPr>
      <w:r>
        <w:rPr>
          <w:b/>
          <w:szCs w:val="28"/>
        </w:rPr>
        <w:t xml:space="preserve">Профиль подготовки: </w:t>
      </w:r>
      <w:r w:rsidRPr="003332AD">
        <w:rPr>
          <w:b/>
          <w:szCs w:val="28"/>
        </w:rPr>
        <w:t>Медицинская физика</w:t>
      </w:r>
    </w:p>
    <w:p w:rsidR="0058400D" w:rsidRDefault="0058400D" w:rsidP="00587BAB">
      <w:pPr>
        <w:ind w:firstLine="0"/>
        <w:jc w:val="center"/>
        <w:rPr>
          <w:b/>
          <w:szCs w:val="28"/>
          <w:lang w:val="en-US"/>
        </w:rPr>
      </w:pPr>
    </w:p>
    <w:p w:rsidR="0058400D" w:rsidRPr="005D0D94" w:rsidRDefault="0058400D" w:rsidP="0058400D">
      <w:pPr>
        <w:ind w:firstLine="0"/>
        <w:rPr>
          <w:rFonts w:eastAsia="Times New Roman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Наименование программы: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D5EFF">
        <w:rPr>
          <w:rFonts w:eastAsia="Times New Roman"/>
          <w:bCs/>
          <w:color w:val="000000"/>
          <w:sz w:val="24"/>
          <w:szCs w:val="24"/>
          <w:lang w:eastAsia="ru-RU"/>
        </w:rPr>
        <w:t>«Медицинская физика».</w:t>
      </w:r>
    </w:p>
    <w:p w:rsidR="0058400D" w:rsidRDefault="0058400D" w:rsidP="0058400D">
      <w:pPr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8400D" w:rsidRDefault="0058400D" w:rsidP="0058400D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Цели программы: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ц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 xml:space="preserve">елью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>программы «Медицинская физика» является подготовка кадров для центров высокотехнологичной медицины в области лучевой диагностики, лучевой терапии и радиоизотопной диагностики.</w:t>
      </w:r>
    </w:p>
    <w:p w:rsidR="0058400D" w:rsidRPr="005D0D94" w:rsidRDefault="0058400D" w:rsidP="0058400D">
      <w:pPr>
        <w:ind w:firstLine="0"/>
        <w:rPr>
          <w:rFonts w:eastAsia="Times New Roman"/>
          <w:sz w:val="24"/>
          <w:szCs w:val="24"/>
          <w:lang w:eastAsia="ru-RU"/>
        </w:rPr>
      </w:pPr>
    </w:p>
    <w:p w:rsidR="0058400D" w:rsidRPr="005D0D94" w:rsidRDefault="0058400D" w:rsidP="0058400D">
      <w:pPr>
        <w:ind w:firstLine="0"/>
        <w:rPr>
          <w:rFonts w:eastAsia="Times New Roman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Сроки обучения 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>в очной форме обучения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>– 4 года (бакалавриат)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8400D" w:rsidRDefault="0058400D" w:rsidP="0058400D">
      <w:pPr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8400D" w:rsidRPr="005D0D94" w:rsidRDefault="0058400D" w:rsidP="0058400D">
      <w:pPr>
        <w:ind w:firstLine="0"/>
        <w:rPr>
          <w:rFonts w:eastAsia="Times New Roman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Выпускающая кафедра: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>«Общая и медицинская физика».</w:t>
      </w:r>
    </w:p>
    <w:p w:rsidR="0058400D" w:rsidRDefault="0058400D" w:rsidP="0058400D">
      <w:pPr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8400D" w:rsidRPr="00AD5EFF" w:rsidRDefault="0058400D" w:rsidP="0058400D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Область профессиональной деятельности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>бластью профессиональной деятельности выпускников являются исследования, разработки и технологии, направленные на получение и оценку медицинских диагностических изображений, проектирование, экспериментальное исследование и внедрение приборов и методов для ядерной медицины, автоматизированных систем обработки изображений, распознавания образов.</w:t>
      </w:r>
    </w:p>
    <w:p w:rsidR="0058400D" w:rsidRDefault="0058400D" w:rsidP="0058400D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AD5EFF">
        <w:rPr>
          <w:rFonts w:eastAsia="Times New Roman"/>
          <w:color w:val="000000"/>
          <w:sz w:val="24"/>
          <w:szCs w:val="24"/>
          <w:lang w:eastAsia="ru-RU"/>
        </w:rPr>
        <w:t>Выпускники требуются на работу в Федеральный высокотехнологический центр медицинской радиологии (ФВЦМР) (г. Димитровград) и многие ведущие медицинские центры страны.</w:t>
      </w:r>
      <w: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П</w:t>
      </w:r>
      <w:r w:rsidRPr="00F57EFF">
        <w:rPr>
          <w:rFonts w:eastAsia="Times New Roman"/>
          <w:color w:val="000000"/>
          <w:sz w:val="24"/>
          <w:szCs w:val="24"/>
          <w:lang w:eastAsia="ru-RU"/>
        </w:rPr>
        <w:t>одготовка кадров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по данной образовательной программе планируется для программы</w:t>
      </w:r>
      <w:r w:rsidRPr="00F57EFF">
        <w:rPr>
          <w:rFonts w:eastAsia="Times New Roman"/>
          <w:color w:val="000000"/>
          <w:sz w:val="24"/>
          <w:szCs w:val="24"/>
          <w:lang w:eastAsia="ru-RU"/>
        </w:rPr>
        <w:t>: «Подготовка кадров для центров ядерной медицины на 2011-2016г»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8400D" w:rsidRPr="005D0D94" w:rsidRDefault="0058400D" w:rsidP="0058400D">
      <w:pPr>
        <w:ind w:firstLine="0"/>
        <w:rPr>
          <w:rFonts w:eastAsia="Times New Roman"/>
          <w:sz w:val="24"/>
          <w:szCs w:val="24"/>
          <w:lang w:eastAsia="ru-RU"/>
        </w:rPr>
      </w:pPr>
    </w:p>
    <w:p w:rsidR="0058400D" w:rsidRDefault="0058400D" w:rsidP="0058400D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Объекты профессиональной деятельности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126D1">
        <w:rPr>
          <w:rFonts w:eastAsia="Times New Roman"/>
          <w:color w:val="000000"/>
          <w:sz w:val="24"/>
          <w:szCs w:val="24"/>
          <w:lang w:eastAsia="ru-RU"/>
        </w:rPr>
        <w:t>бъектами профессиональной деятельности будущих выпускников являются: сложные высокотехнологичные компьютеризованные медицинские комплексы, применяемые в современной клинико-диагностической практике для эффективной диагностики и терапии различных заболеваний человека, в том числе онкологических. Выпускники этого направления будут ориентированы на проведение отдельных этапов подготовки сложных наукоемких медицинских комплексов и приборов к р</w:t>
      </w:r>
      <w:r>
        <w:rPr>
          <w:rFonts w:eastAsia="Times New Roman"/>
          <w:color w:val="000000"/>
          <w:sz w:val="24"/>
          <w:szCs w:val="24"/>
          <w:lang w:eastAsia="ru-RU"/>
        </w:rPr>
        <w:t>аботе,</w:t>
      </w:r>
      <w:r w:rsidRPr="000126D1">
        <w:rPr>
          <w:rFonts w:eastAsia="Times New Roman"/>
          <w:color w:val="000000"/>
          <w:sz w:val="24"/>
          <w:szCs w:val="24"/>
          <w:lang w:eastAsia="ru-RU"/>
        </w:rPr>
        <w:t xml:space="preserve"> расчету и программированию алгоритмов диаг</w:t>
      </w:r>
      <w:r>
        <w:rPr>
          <w:rFonts w:eastAsia="Times New Roman"/>
          <w:color w:val="000000"/>
          <w:sz w:val="24"/>
          <w:szCs w:val="24"/>
          <w:lang w:eastAsia="ru-RU"/>
        </w:rPr>
        <w:t>ностических и лечебных процедур.</w:t>
      </w:r>
    </w:p>
    <w:p w:rsidR="0058400D" w:rsidRPr="005D0D94" w:rsidRDefault="0058400D" w:rsidP="0058400D">
      <w:pPr>
        <w:ind w:firstLine="0"/>
        <w:rPr>
          <w:rFonts w:eastAsia="Times New Roman"/>
          <w:sz w:val="24"/>
          <w:szCs w:val="24"/>
          <w:lang w:eastAsia="ru-RU"/>
        </w:rPr>
      </w:pPr>
    </w:p>
    <w:p w:rsidR="0058400D" w:rsidRPr="00F57EFF" w:rsidRDefault="0058400D" w:rsidP="0058400D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Особенности учебного плана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F57EFF">
        <w:rPr>
          <w:rFonts w:eastAsia="Times New Roman"/>
          <w:color w:val="000000"/>
          <w:sz w:val="24"/>
          <w:szCs w:val="24"/>
          <w:lang w:eastAsia="ru-RU"/>
        </w:rPr>
        <w:t xml:space="preserve"> учебный план бакалавра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F57EFF">
        <w:rPr>
          <w:rFonts w:eastAsia="Times New Roman"/>
          <w:color w:val="000000"/>
          <w:sz w:val="24"/>
          <w:szCs w:val="24"/>
          <w:lang w:eastAsia="ru-RU"/>
        </w:rPr>
        <w:t>программы «Медицинская физика» входят дисциплины гуманитарного модуля (философия, история, иностранный язык), естественно-научного модуля (математ</w:t>
      </w:r>
      <w:r>
        <w:rPr>
          <w:rFonts w:eastAsia="Times New Roman"/>
          <w:color w:val="000000"/>
          <w:sz w:val="24"/>
          <w:szCs w:val="24"/>
          <w:lang w:eastAsia="ru-RU"/>
        </w:rPr>
        <w:t>ический анализ,</w:t>
      </w:r>
      <w:r w:rsidRPr="00F57EFF">
        <w:rPr>
          <w:rFonts w:eastAsia="Times New Roman"/>
          <w:color w:val="000000"/>
          <w:sz w:val="24"/>
          <w:szCs w:val="24"/>
          <w:lang w:eastAsia="ru-RU"/>
        </w:rPr>
        <w:t xml:space="preserve"> дифференциальные уравнения, интегральные уравнения и вариационное исчисление, общая физика), общепрофессионального модуля (безопасность жизнедеятельности, вычислительная физика), профессионального модуля (основы механики сплошных сред, термодинамика,  медицинская электроника,  основы биологии, </w:t>
      </w:r>
      <w:proofErr w:type="spellStart"/>
      <w:r w:rsidRPr="00F57EFF">
        <w:rPr>
          <w:rFonts w:eastAsia="Times New Roman"/>
          <w:color w:val="000000"/>
          <w:sz w:val="24"/>
          <w:szCs w:val="24"/>
          <w:lang w:eastAsia="ru-RU"/>
        </w:rPr>
        <w:t>томографические</w:t>
      </w:r>
      <w:proofErr w:type="spellEnd"/>
      <w:r w:rsidRPr="00F57EFF">
        <w:rPr>
          <w:rFonts w:eastAsia="Times New Roman"/>
          <w:color w:val="000000"/>
          <w:sz w:val="24"/>
          <w:szCs w:val="24"/>
          <w:lang w:eastAsia="ru-RU"/>
        </w:rPr>
        <w:t xml:space="preserve"> методы в медицине и др.)</w:t>
      </w:r>
      <w:proofErr w:type="gramEnd"/>
    </w:p>
    <w:p w:rsidR="0058400D" w:rsidRDefault="0058400D" w:rsidP="0058400D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57EFF">
        <w:rPr>
          <w:rFonts w:eastAsia="Times New Roman"/>
          <w:color w:val="000000"/>
          <w:sz w:val="24"/>
          <w:szCs w:val="24"/>
          <w:lang w:eastAsia="ru-RU"/>
        </w:rPr>
        <w:t>Большой объем учебного времени отведен на н</w:t>
      </w:r>
      <w:r>
        <w:rPr>
          <w:rFonts w:eastAsia="Times New Roman"/>
          <w:color w:val="000000"/>
          <w:sz w:val="24"/>
          <w:szCs w:val="24"/>
          <w:lang w:eastAsia="ru-RU"/>
        </w:rPr>
        <w:t>аучно-исследовательскую работу и практики</w:t>
      </w:r>
      <w:r w:rsidRPr="00F57EFF">
        <w:rPr>
          <w:rFonts w:eastAsia="Times New Roman"/>
          <w:color w:val="000000"/>
          <w:sz w:val="24"/>
          <w:szCs w:val="24"/>
          <w:lang w:eastAsia="ru-RU"/>
        </w:rPr>
        <w:t>, что поможет развить навыки работы на современной аппаратуре и оборудовании, навыки практического использования методов физики для решения практических задач в области лучевой диагностики и терапии, радиоизотопной диагностики в медицине.</w:t>
      </w:r>
    </w:p>
    <w:p w:rsidR="0058400D" w:rsidRPr="00017EB8" w:rsidRDefault="0058400D" w:rsidP="0058400D">
      <w:pPr>
        <w:ind w:firstLine="0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</w:p>
    <w:p w:rsidR="0058400D" w:rsidRPr="000126D1" w:rsidRDefault="0058400D" w:rsidP="0058400D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Перечень предприятий для прохождения практики и трудоустройства выпускников: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0126D1">
        <w:rPr>
          <w:rFonts w:eastAsia="Times New Roman"/>
          <w:color w:val="000000"/>
          <w:sz w:val="24"/>
          <w:szCs w:val="24"/>
          <w:lang w:eastAsia="ru-RU"/>
        </w:rPr>
        <w:t>Научно-исследовательская работа студентов: проводится в 6-7 семестрах.</w:t>
      </w:r>
      <w:r>
        <w:t xml:space="preserve"> </w:t>
      </w:r>
      <w:r w:rsidRPr="000126D1">
        <w:rPr>
          <w:rFonts w:eastAsia="Times New Roman"/>
          <w:color w:val="000000"/>
          <w:sz w:val="24"/>
          <w:szCs w:val="24"/>
          <w:lang w:eastAsia="ru-RU"/>
        </w:rPr>
        <w:t>Учебная практика: проводится в 7 семестре. Производственная практика: проводится в 8 семестре. Преддипломная практика: проводится  в 8 семестре.</w:t>
      </w:r>
    </w:p>
    <w:p w:rsidR="0058400D" w:rsidRPr="0058400D" w:rsidRDefault="0058400D" w:rsidP="0058400D">
      <w:pPr>
        <w:ind w:firstLine="0"/>
        <w:rPr>
          <w:b/>
          <w:szCs w:val="28"/>
        </w:rPr>
      </w:pPr>
      <w:r w:rsidRPr="000126D1">
        <w:rPr>
          <w:rFonts w:eastAsia="Times New Roman"/>
          <w:color w:val="000000"/>
          <w:sz w:val="24"/>
          <w:szCs w:val="24"/>
          <w:lang w:eastAsia="ru-RU"/>
        </w:rPr>
        <w:t>Перечень предприятий для прохождения практики: Федеральный высокотехнологический центр медицинской радиологии (ФВЦМР), ФГБУЗ КБ №172 ФМБА России  и  ведущие медицинские центры страны.</w:t>
      </w:r>
    </w:p>
    <w:sectPr w:rsidR="0058400D" w:rsidRPr="0058400D" w:rsidSect="00B03218">
      <w:pgSz w:w="11906" w:h="16838"/>
      <w:pgMar w:top="964" w:right="851" w:bottom="90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652"/>
    <w:multiLevelType w:val="hybridMultilevel"/>
    <w:tmpl w:val="07D26998"/>
    <w:lvl w:ilvl="0" w:tplc="7B5282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25CCA"/>
    <w:multiLevelType w:val="hybridMultilevel"/>
    <w:tmpl w:val="93580DC0"/>
    <w:lvl w:ilvl="0" w:tplc="A208AD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77207C2"/>
    <w:multiLevelType w:val="hybridMultilevel"/>
    <w:tmpl w:val="01B00E42"/>
    <w:lvl w:ilvl="0" w:tplc="3F7CE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65259"/>
    <w:multiLevelType w:val="hybridMultilevel"/>
    <w:tmpl w:val="EB9AF2F4"/>
    <w:lvl w:ilvl="0" w:tplc="A208AD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183DE4"/>
    <w:multiLevelType w:val="hybridMultilevel"/>
    <w:tmpl w:val="340E80FA"/>
    <w:lvl w:ilvl="0" w:tplc="A208AD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05243D"/>
    <w:multiLevelType w:val="hybridMultilevel"/>
    <w:tmpl w:val="5680C042"/>
    <w:lvl w:ilvl="0" w:tplc="A208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22E6C"/>
    <w:multiLevelType w:val="hybridMultilevel"/>
    <w:tmpl w:val="78C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19"/>
    <w:rsid w:val="000126D1"/>
    <w:rsid w:val="00017EB8"/>
    <w:rsid w:val="000261A1"/>
    <w:rsid w:val="001B4124"/>
    <w:rsid w:val="003332AD"/>
    <w:rsid w:val="003C14C6"/>
    <w:rsid w:val="003E4919"/>
    <w:rsid w:val="0058400D"/>
    <w:rsid w:val="00587BAB"/>
    <w:rsid w:val="005D0D94"/>
    <w:rsid w:val="005F3D89"/>
    <w:rsid w:val="007927D6"/>
    <w:rsid w:val="00897B72"/>
    <w:rsid w:val="00932D50"/>
    <w:rsid w:val="009623DF"/>
    <w:rsid w:val="00AD5EFF"/>
    <w:rsid w:val="00B03218"/>
    <w:rsid w:val="00C75420"/>
    <w:rsid w:val="00E47C7B"/>
    <w:rsid w:val="00F3382E"/>
    <w:rsid w:val="00F5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919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919"/>
    <w:pPr>
      <w:ind w:left="720"/>
      <w:contextualSpacing/>
    </w:pPr>
  </w:style>
  <w:style w:type="paragraph" w:customStyle="1" w:styleId="1">
    <w:name w:val="Абзац списка1"/>
    <w:basedOn w:val="a"/>
    <w:rsid w:val="003E4919"/>
    <w:pPr>
      <w:spacing w:before="60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919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919"/>
    <w:pPr>
      <w:ind w:left="720"/>
      <w:contextualSpacing/>
    </w:pPr>
  </w:style>
  <w:style w:type="paragraph" w:customStyle="1" w:styleId="1">
    <w:name w:val="Абзац списка1"/>
    <w:basedOn w:val="a"/>
    <w:rsid w:val="003E4919"/>
    <w:pPr>
      <w:spacing w:before="60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0976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4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программы</vt:lpstr>
    </vt:vector>
  </TitlesOfParts>
  <Company>home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программы</dc:title>
  <dc:creator>a2m</dc:creator>
  <cp:lastModifiedBy>Оксана А. Ракова</cp:lastModifiedBy>
  <cp:revision>2</cp:revision>
  <dcterms:created xsi:type="dcterms:W3CDTF">2016-02-16T11:48:00Z</dcterms:created>
  <dcterms:modified xsi:type="dcterms:W3CDTF">2016-02-16T11:48:00Z</dcterms:modified>
</cp:coreProperties>
</file>