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B2E" w:rsidRPr="00A363E2" w:rsidRDefault="00F36B06" w:rsidP="003A6B4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A363E2">
        <w:rPr>
          <w:rFonts w:ascii="Times New Roman" w:hAnsi="Times New Roman" w:cs="Times New Roman"/>
          <w:b/>
          <w:sz w:val="26"/>
          <w:szCs w:val="26"/>
        </w:rPr>
        <w:t>Аннотация программы</w:t>
      </w:r>
    </w:p>
    <w:p w:rsidR="00F36B06" w:rsidRPr="00A363E2" w:rsidRDefault="00557922" w:rsidP="003A6B4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38.04.02 Менеджмент</w:t>
      </w:r>
    </w:p>
    <w:p w:rsidR="003A6B4A" w:rsidRPr="00A363E2" w:rsidRDefault="003A6B4A" w:rsidP="003A6B4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36B06" w:rsidRPr="00A363E2" w:rsidRDefault="00F36B06" w:rsidP="00A363E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363E2">
        <w:rPr>
          <w:rFonts w:ascii="Times New Roman" w:hAnsi="Times New Roman" w:cs="Times New Roman"/>
          <w:b/>
          <w:sz w:val="26"/>
          <w:szCs w:val="26"/>
        </w:rPr>
        <w:t>Наименование программы: «Управление проектами»</w:t>
      </w:r>
    </w:p>
    <w:p w:rsidR="003A6B4A" w:rsidRPr="00A363E2" w:rsidRDefault="003A6B4A" w:rsidP="00A363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363E2">
        <w:rPr>
          <w:rFonts w:ascii="Times New Roman" w:hAnsi="Times New Roman" w:cs="Times New Roman"/>
          <w:b/>
          <w:sz w:val="26"/>
          <w:szCs w:val="26"/>
        </w:rPr>
        <w:t>Цель программы</w:t>
      </w:r>
      <w:r w:rsidRPr="00A363E2">
        <w:rPr>
          <w:rFonts w:ascii="Times New Roman" w:hAnsi="Times New Roman" w:cs="Times New Roman"/>
          <w:sz w:val="26"/>
          <w:szCs w:val="26"/>
        </w:rPr>
        <w:t>: подготовка специалистов нового типа, способных осуществлять управление проектами на всех стадиях реализации, принимать эффективное решения по их ресурсному и организационному обеспечению, интегрировать инновационный и инвестиционный процессы, осуществлять комплексное планирование портфеля проектов компании с целью достижения устойчивого развития.</w:t>
      </w:r>
    </w:p>
    <w:p w:rsidR="003A6B4A" w:rsidRPr="00A363E2" w:rsidRDefault="003A6B4A" w:rsidP="00A363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363E2">
        <w:rPr>
          <w:rFonts w:ascii="Times New Roman" w:hAnsi="Times New Roman" w:cs="Times New Roman"/>
          <w:b/>
          <w:sz w:val="26"/>
          <w:szCs w:val="26"/>
        </w:rPr>
        <w:t xml:space="preserve">Сроки обучения </w:t>
      </w:r>
      <w:r w:rsidRPr="00A363E2">
        <w:rPr>
          <w:rFonts w:ascii="Times New Roman" w:hAnsi="Times New Roman" w:cs="Times New Roman"/>
          <w:sz w:val="26"/>
          <w:szCs w:val="26"/>
        </w:rPr>
        <w:t>при очной форме обучения – 2 года.</w:t>
      </w:r>
    </w:p>
    <w:p w:rsidR="00865BD5" w:rsidRPr="00A363E2" w:rsidRDefault="003A6B4A" w:rsidP="00A363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363E2">
        <w:rPr>
          <w:rFonts w:ascii="Times New Roman" w:hAnsi="Times New Roman" w:cs="Times New Roman"/>
          <w:b/>
          <w:sz w:val="26"/>
          <w:szCs w:val="26"/>
        </w:rPr>
        <w:t>Выпускающая кафедра</w:t>
      </w:r>
      <w:r w:rsidRPr="00A363E2">
        <w:rPr>
          <w:rFonts w:ascii="Times New Roman" w:hAnsi="Times New Roman" w:cs="Times New Roman"/>
          <w:sz w:val="26"/>
          <w:szCs w:val="26"/>
        </w:rPr>
        <w:t>: Менеджмент</w:t>
      </w:r>
      <w:r w:rsidR="00865BD5" w:rsidRPr="00A363E2">
        <w:rPr>
          <w:rFonts w:ascii="Times New Roman" w:hAnsi="Times New Roman" w:cs="Times New Roman"/>
          <w:sz w:val="26"/>
          <w:szCs w:val="26"/>
        </w:rPr>
        <w:t>а, финансов. Кредита и бухгалтерского учета.</w:t>
      </w:r>
    </w:p>
    <w:p w:rsidR="003A6B4A" w:rsidRPr="00A363E2" w:rsidRDefault="00865BD5" w:rsidP="00A363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363E2">
        <w:rPr>
          <w:rFonts w:ascii="Times New Roman" w:hAnsi="Times New Roman" w:cs="Times New Roman"/>
          <w:b/>
          <w:sz w:val="26"/>
          <w:szCs w:val="26"/>
        </w:rPr>
        <w:t xml:space="preserve">Область профессиональной деятельностивыпускников </w:t>
      </w:r>
      <w:r w:rsidRPr="00A363E2">
        <w:rPr>
          <w:rFonts w:ascii="Times New Roman" w:hAnsi="Times New Roman" w:cs="Times New Roman"/>
          <w:sz w:val="26"/>
          <w:szCs w:val="26"/>
        </w:rPr>
        <w:t xml:space="preserve">включает </w:t>
      </w:r>
      <w:r w:rsidR="00F571C9" w:rsidRPr="00A363E2">
        <w:rPr>
          <w:rFonts w:ascii="Times New Roman" w:hAnsi="Times New Roman" w:cs="Times New Roman"/>
          <w:sz w:val="26"/>
          <w:szCs w:val="26"/>
        </w:rPr>
        <w:t xml:space="preserve">организационно-управленческую деятельность в организациях и в органах государственной и муниципальной власти, а также исследовательскую  деятельность по анализу и оценке информации для подготовки и принятия управленческих решений. </w:t>
      </w:r>
    </w:p>
    <w:p w:rsidR="00865BD5" w:rsidRPr="00A363E2" w:rsidRDefault="00865BD5" w:rsidP="00A363E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363E2">
        <w:rPr>
          <w:rFonts w:ascii="Times New Roman" w:hAnsi="Times New Roman" w:cs="Times New Roman"/>
          <w:b/>
          <w:sz w:val="26"/>
          <w:szCs w:val="26"/>
        </w:rPr>
        <w:t>Объекты профессиональной  деятельности:</w:t>
      </w:r>
    </w:p>
    <w:p w:rsidR="00865BD5" w:rsidRPr="00A363E2" w:rsidRDefault="00865BD5" w:rsidP="003A6B4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363E2">
        <w:rPr>
          <w:rFonts w:ascii="Times New Roman" w:hAnsi="Times New Roman" w:cs="Times New Roman"/>
          <w:sz w:val="26"/>
          <w:szCs w:val="26"/>
        </w:rPr>
        <w:t>-процессы управления организациями различных организационно-правовых форм;</w:t>
      </w:r>
    </w:p>
    <w:p w:rsidR="00865BD5" w:rsidRPr="00A363E2" w:rsidRDefault="00865BD5" w:rsidP="003A6B4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363E2">
        <w:rPr>
          <w:rFonts w:ascii="Times New Roman" w:hAnsi="Times New Roman" w:cs="Times New Roman"/>
          <w:sz w:val="26"/>
          <w:szCs w:val="26"/>
        </w:rPr>
        <w:t>-процессы государственного и муниципального управления.</w:t>
      </w:r>
    </w:p>
    <w:p w:rsidR="000E5058" w:rsidRPr="00A363E2" w:rsidRDefault="00F571C9" w:rsidP="00A363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363E2">
        <w:rPr>
          <w:rFonts w:ascii="Times New Roman" w:hAnsi="Times New Roman" w:cs="Times New Roman"/>
          <w:b/>
          <w:sz w:val="26"/>
          <w:szCs w:val="26"/>
        </w:rPr>
        <w:t xml:space="preserve">Особенности учебного плана: </w:t>
      </w:r>
      <w:r w:rsidRPr="00A363E2">
        <w:rPr>
          <w:rFonts w:ascii="Times New Roman" w:hAnsi="Times New Roman" w:cs="Times New Roman"/>
          <w:sz w:val="26"/>
          <w:szCs w:val="26"/>
        </w:rPr>
        <w:t xml:space="preserve">план составлен с учетом интересов рынка труда и направлен на удовлетворение потребностей работодателей. Основная образовательная программа высшего образования обеспечена учебно-методической документацией по всем дисциплинам. </w:t>
      </w:r>
      <w:r w:rsidRPr="00A363E2">
        <w:rPr>
          <w:rFonts w:ascii="Times New Roman" w:hAnsi="Times New Roman" w:cs="Times New Roman"/>
          <w:b/>
          <w:sz w:val="26"/>
          <w:szCs w:val="26"/>
        </w:rPr>
        <w:t>Основные базовые дисциплины</w:t>
      </w:r>
      <w:r w:rsidR="000E5058" w:rsidRPr="00A363E2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="000E5058" w:rsidRPr="00A363E2">
        <w:rPr>
          <w:rFonts w:ascii="Times New Roman" w:hAnsi="Times New Roman" w:cs="Times New Roman"/>
          <w:sz w:val="26"/>
          <w:szCs w:val="26"/>
        </w:rPr>
        <w:t>управленческая экономика, методы исследования в менеджменте, современный стратегический анализ, иностранный язык, и др.</w:t>
      </w:r>
      <w:r w:rsidR="000E5058" w:rsidRPr="00A363E2">
        <w:rPr>
          <w:rFonts w:ascii="Times New Roman" w:hAnsi="Times New Roman" w:cs="Times New Roman"/>
          <w:b/>
          <w:sz w:val="26"/>
          <w:szCs w:val="26"/>
        </w:rPr>
        <w:t xml:space="preserve">Специальные дисциплины: </w:t>
      </w:r>
      <w:r w:rsidR="000E5058" w:rsidRPr="00A363E2">
        <w:rPr>
          <w:rFonts w:ascii="Times New Roman" w:hAnsi="Times New Roman" w:cs="Times New Roman"/>
          <w:sz w:val="26"/>
          <w:szCs w:val="26"/>
        </w:rPr>
        <w:t xml:space="preserve">архитектура управления современной экономикой, инвестиционный анализ, психология управления,  управление проектами, экономический анализ эффективности проектов, управление венчурными проектами и пр. </w:t>
      </w:r>
      <w:r w:rsidR="000E5058" w:rsidRPr="00A363E2">
        <w:rPr>
          <w:rFonts w:ascii="Times New Roman" w:hAnsi="Times New Roman" w:cs="Times New Roman"/>
          <w:b/>
          <w:sz w:val="26"/>
          <w:szCs w:val="26"/>
        </w:rPr>
        <w:t>Практика</w:t>
      </w:r>
      <w:r w:rsidR="000E5058" w:rsidRPr="00A363E2">
        <w:rPr>
          <w:rFonts w:ascii="Times New Roman" w:hAnsi="Times New Roman" w:cs="Times New Roman"/>
          <w:sz w:val="26"/>
          <w:szCs w:val="26"/>
        </w:rPr>
        <w:t xml:space="preserve"> является обязательной  и представляет собой вид учебных занятий, ориентированный на </w:t>
      </w:r>
      <w:r w:rsidR="0090765B" w:rsidRPr="00A363E2">
        <w:rPr>
          <w:rFonts w:ascii="Times New Roman" w:hAnsi="Times New Roman" w:cs="Times New Roman"/>
          <w:sz w:val="26"/>
          <w:szCs w:val="26"/>
        </w:rPr>
        <w:t xml:space="preserve">профессионально-практическую подготовку.  Учебная практика проводится для студентов первого курса в течение первого семестра, производственная (педагогическая </w:t>
      </w:r>
      <w:r w:rsidR="00A363E2" w:rsidRPr="00A363E2">
        <w:rPr>
          <w:rFonts w:ascii="Times New Roman" w:hAnsi="Times New Roman" w:cs="Times New Roman"/>
          <w:sz w:val="26"/>
          <w:szCs w:val="26"/>
        </w:rPr>
        <w:t>распределённая</w:t>
      </w:r>
      <w:r w:rsidR="0090765B" w:rsidRPr="00A363E2">
        <w:rPr>
          <w:rFonts w:ascii="Times New Roman" w:hAnsi="Times New Roman" w:cs="Times New Roman"/>
          <w:sz w:val="26"/>
          <w:szCs w:val="26"/>
        </w:rPr>
        <w:t xml:space="preserve">) практика проводится в течение всего второго семестра. </w:t>
      </w:r>
      <w:r w:rsidR="00A363E2" w:rsidRPr="00A363E2">
        <w:rPr>
          <w:rFonts w:ascii="Times New Roman" w:hAnsi="Times New Roman" w:cs="Times New Roman"/>
          <w:sz w:val="26"/>
          <w:szCs w:val="26"/>
        </w:rPr>
        <w:t>Преддипломная практика проводится на втором курсе в 4 семестре.</w:t>
      </w:r>
    </w:p>
    <w:p w:rsidR="00A363E2" w:rsidRPr="00A363E2" w:rsidRDefault="00A363E2" w:rsidP="00A363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363E2">
        <w:rPr>
          <w:rFonts w:ascii="Times New Roman" w:hAnsi="Times New Roman" w:cs="Times New Roman"/>
          <w:b/>
          <w:sz w:val="26"/>
          <w:szCs w:val="26"/>
        </w:rPr>
        <w:t xml:space="preserve">Перечень предприятий  для прохождения практики: </w:t>
      </w:r>
      <w:r w:rsidRPr="00A363E2">
        <w:rPr>
          <w:rFonts w:ascii="Times New Roman" w:hAnsi="Times New Roman" w:cs="Times New Roman"/>
          <w:sz w:val="26"/>
          <w:szCs w:val="26"/>
        </w:rPr>
        <w:t>крупные предприятия различных форм собственности Калужской области и г. Обнинска (ФГУП ОНПП «Технология», ФГУП ГНЦ РФ ФЭИ, ООО «Приборостроительный завод «Сигнал»</w:t>
      </w:r>
      <w:r w:rsidR="00BD701A">
        <w:rPr>
          <w:rFonts w:ascii="Times New Roman" w:hAnsi="Times New Roman" w:cs="Times New Roman"/>
          <w:sz w:val="26"/>
          <w:szCs w:val="26"/>
        </w:rPr>
        <w:t>, Министерство экономического развития Калужской области, ООО «Самсунг Электроникс Рус Калуга», ООО «Хоум кредит энд Финанс Банк»</w:t>
      </w:r>
      <w:r w:rsidRPr="00A363E2">
        <w:rPr>
          <w:rFonts w:ascii="Times New Roman" w:hAnsi="Times New Roman" w:cs="Times New Roman"/>
          <w:sz w:val="26"/>
          <w:szCs w:val="26"/>
        </w:rPr>
        <w:t xml:space="preserve"> и пр.)</w:t>
      </w:r>
    </w:p>
    <w:p w:rsidR="00865BD5" w:rsidRPr="00A363E2" w:rsidRDefault="00865BD5" w:rsidP="003A6B4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65BD5" w:rsidRPr="00865BD5" w:rsidRDefault="00865BD5" w:rsidP="003A6B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6B4A" w:rsidRPr="00F36B06" w:rsidRDefault="003A6B4A" w:rsidP="003A6B4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6B06" w:rsidRPr="00F36B06" w:rsidRDefault="00F36B06" w:rsidP="003A6B4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F36B06" w:rsidRPr="00F36B06" w:rsidSect="00B24E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6B06"/>
    <w:rsid w:val="000E5058"/>
    <w:rsid w:val="003A6B4A"/>
    <w:rsid w:val="00557922"/>
    <w:rsid w:val="006F6B2E"/>
    <w:rsid w:val="00865BD5"/>
    <w:rsid w:val="008C7B7E"/>
    <w:rsid w:val="0090765B"/>
    <w:rsid w:val="00A363E2"/>
    <w:rsid w:val="00B24E9B"/>
    <w:rsid w:val="00BB2C28"/>
    <w:rsid w:val="00BD701A"/>
    <w:rsid w:val="00F36B06"/>
    <w:rsid w:val="00F571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E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ИАТЭ НИЯУ МИФИ</Company>
  <LinksUpToDate>false</LinksUpToDate>
  <CharactersWithSpaces>2397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Аня</cp:lastModifiedBy>
  <cp:revision>3</cp:revision>
  <dcterms:created xsi:type="dcterms:W3CDTF">2016-02-18T14:25:00Z</dcterms:created>
  <dcterms:modified xsi:type="dcterms:W3CDTF">2016-03-27T20:15:00Z</dcterms:modified>
</cp:coreProperties>
</file>