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8B" w:rsidRPr="006D3F7D" w:rsidRDefault="00C17B4A" w:rsidP="004C1B8B">
      <w:pPr>
        <w:pStyle w:val="a3"/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US"/>
        </w:rPr>
      </w:pPr>
      <w:r w:rsidRPr="004C1B8B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US"/>
        </w:rPr>
        <w:t>Физика высоких энергий</w:t>
      </w:r>
    </w:p>
    <w:p w:rsidR="004C1B8B" w:rsidRDefault="004C1B8B" w:rsidP="004C1B8B">
      <w:pPr>
        <w:pStyle w:val="a3"/>
      </w:pPr>
      <w:r>
        <w:t xml:space="preserve">Направление: </w:t>
      </w:r>
      <w:r>
        <w:rPr>
          <w:rStyle w:val="a4"/>
        </w:rPr>
        <w:t>ФИЗИКА И АСТРОНОМИЯ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03.06.01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6D3F7D" w:rsidRDefault="004C1B8B" w:rsidP="006D3F7D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br/>
      </w:r>
    </w:p>
    <w:p w:rsidR="004C1B8B" w:rsidRDefault="004C1B8B" w:rsidP="006D3F7D">
      <w:pPr>
        <w:pStyle w:val="a3"/>
      </w:pPr>
      <w:r>
        <w:t xml:space="preserve">Куратор программы: </w:t>
      </w:r>
      <w:proofErr w:type="spellStart"/>
      <w:r>
        <w:rPr>
          <w:rStyle w:val="a4"/>
        </w:rPr>
        <w:t>Белоцкий</w:t>
      </w:r>
      <w:proofErr w:type="spellEnd"/>
      <w:r>
        <w:rPr>
          <w:rStyle w:val="a4"/>
        </w:rPr>
        <w:t xml:space="preserve"> К.М.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k-belotsky@yandex.ru</w:t>
        </w:r>
      </w:hyperlink>
      <w:r>
        <w:t xml:space="preserve"> </w:t>
      </w:r>
    </w:p>
    <w:p w:rsidR="006D3F7D" w:rsidRP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ru-RU"/>
        </w:rPr>
        <w:t>Цели программы:</w:t>
      </w: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 подготовка высококвалифицированных специалистов, способных самостоятельно вести научную работу в области физики высоких энергий, включая физику столкновений адронов высоких энергий на ускорителях, физику космических лучей и ранней Вселенной. </w:t>
      </w:r>
    </w:p>
    <w:p w:rsidR="006D3F7D" w:rsidRPr="006D3F7D" w:rsidRDefault="006D3F7D" w:rsidP="006D3F7D">
      <w:pPr>
        <w:shd w:val="clear" w:color="auto" w:fill="FFFFFF"/>
        <w:spacing w:before="225" w:after="36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Научно-исследовательская работа может включать:</w:t>
      </w:r>
    </w:p>
    <w:p w:rsidR="006D3F7D" w:rsidRPr="006D3F7D" w:rsidRDefault="006D3F7D" w:rsidP="006D3F7D">
      <w:pPr>
        <w:numPr>
          <w:ilvl w:val="0"/>
          <w:numId w:val="2"/>
        </w:numPr>
        <w:shd w:val="clear" w:color="auto" w:fill="FFFFFF"/>
        <w:spacing w:after="225" w:line="360" w:lineRule="atLeast"/>
        <w:ind w:left="375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создание и совершенствование техники эксперимента в области физики высоких энергий, подготовку и проведение самого эксперимента в данной области, интерпретацию его результатов;</w:t>
      </w:r>
    </w:p>
    <w:p w:rsidR="006D3F7D" w:rsidRPr="006D3F7D" w:rsidRDefault="006D3F7D" w:rsidP="006D3F7D">
      <w:pPr>
        <w:numPr>
          <w:ilvl w:val="0"/>
          <w:numId w:val="2"/>
        </w:numPr>
        <w:shd w:val="clear" w:color="auto" w:fill="FFFFFF"/>
        <w:spacing w:after="225" w:line="360" w:lineRule="atLeast"/>
        <w:ind w:left="375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решение фундаментальных проблем космологии и физики частиц, связанных с описанием ранней Вселенной, скрытой массы и темной энергии и др.</w:t>
      </w:r>
    </w:p>
    <w:p w:rsid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ru-RU"/>
        </w:rPr>
        <w:t>Подразделения НИЯУ МИФИ, ведущие подготовку:</w:t>
      </w: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 кафедра экспериментальной ядерной физики и космофизики (№7), кафедра экспериментальных методов ядерной физики (№11), кафедра физики элементарных частиц (№40), НОЦ НЕВОД (№607).</w:t>
      </w:r>
    </w:p>
    <w:p w:rsidR="006D3F7D" w:rsidRP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ru-RU"/>
        </w:rPr>
        <w:t>Область профессиональной деятельности:</w:t>
      </w: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 xml:space="preserve"> подготовка ориентирована на научно-исследовательскую работу в области физики частиц и релятивистских ядер, космических лучей и космологии. </w:t>
      </w:r>
      <w:proofErr w:type="gram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Окончившие</w:t>
      </w:r>
      <w:proofErr w:type="gram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 xml:space="preserve"> аспирантуру могут участвовать в подготовке и проведении различных экспериментов по физике частиц и космических лучей, включая создание и использование детекторов элементарных частиц и излучений, анализ экспериментальных данных. Также проводить теоретические исследования и интерпретацию экспериментов в физике высоких энергий (на ускорителях, в астрофизике).</w:t>
      </w:r>
    </w:p>
    <w:p w:rsidR="006D3F7D" w:rsidRP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ru-RU"/>
        </w:rPr>
        <w:t>Объекты профессиональной деятельности: </w:t>
      </w: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фундаментальные экспериментальные и теоретические исследования физики микромира, процессов, происходящих с элементарными частицами при их столкновении с высокими энергиями на ускорителе, в ранней и современной Вселенной, в космических лучах, а также исследования основных проблем космологии и астрофизики.</w:t>
      </w:r>
    </w:p>
    <w:p w:rsidR="006D3F7D" w:rsidRP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ru-RU"/>
        </w:rPr>
        <w:lastRenderedPageBreak/>
        <w:t>Особенности учебного плана: </w:t>
      </w: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 xml:space="preserve">учебный план содержит курсы гуманитарного блока, а также </w:t>
      </w:r>
      <w:proofErr w:type="spell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спец</w:t>
      </w:r>
      <w:proofErr w:type="gram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.к</w:t>
      </w:r>
      <w:proofErr w:type="gram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урсы</w:t>
      </w:r>
      <w:proofErr w:type="spell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 xml:space="preserve"> по физике фундаментальных взаимодействий, астрофизике и космологии, экспериментам в области физики высоких энергий. При обучении аспиранты выбирают направление подготовки, ориентированное на экспериментальные или теоретические исследования. Экспериментальное направление связано с экспериментами на ускорителях (Большой </w:t>
      </w:r>
      <w:proofErr w:type="spell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Адронный</w:t>
      </w:r>
      <w:proofErr w:type="spell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Коллайдер</w:t>
      </w:r>
      <w:proofErr w:type="spell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, NICA и </w:t>
      </w:r>
      <w:proofErr w:type="spell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мн.др</w:t>
      </w:r>
      <w:proofErr w:type="spell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.), по регистрации космических лучей, прямому поиску скрытой массы Вселенной и др. Теоретическое направление связано с космологией и теоретической астрофизикой.</w:t>
      </w:r>
    </w:p>
    <w:p w:rsidR="006D3F7D" w:rsidRP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D3F7D" w:rsidRPr="006D3F7D" w:rsidRDefault="006D3F7D" w:rsidP="006D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  <w:r w:rsidRPr="006D3F7D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ru-RU"/>
        </w:rPr>
        <w:t>Перечень предприятий для прохождения научной работы и дальнейшего трудоустройства: </w:t>
      </w:r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МИФИ, НИЦ «Курчатовский институт», международный центр по физике частиц ЦЕРН (Швейцария), международная лаборатория Гран-</w:t>
      </w:r>
      <w:proofErr w:type="spell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Сассо</w:t>
      </w:r>
      <w:proofErr w:type="spell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 xml:space="preserve"> (Италия), ОИЯИ (Дубна), ИФВЭ (Протвино), ИТЭФ НИЦ КИ, ФИАН, </w:t>
      </w:r>
      <w:proofErr w:type="spellStart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Дези</w:t>
      </w:r>
      <w:proofErr w:type="spellEnd"/>
      <w:r w:rsidRPr="006D3F7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  <w:t> (Германия) и многие другие, включая НИИ по прикладным направлениям.</w:t>
      </w:r>
    </w:p>
    <w:p w:rsidR="004C1B8B" w:rsidRPr="004C1B8B" w:rsidRDefault="004C1B8B" w:rsidP="004C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C1B8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4CC"/>
    <w:multiLevelType w:val="multilevel"/>
    <w:tmpl w:val="6EC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C1634"/>
    <w:multiLevelType w:val="multilevel"/>
    <w:tmpl w:val="147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9"/>
    <w:rsid w:val="00012DEB"/>
    <w:rsid w:val="004A7289"/>
    <w:rsid w:val="004C1B8B"/>
    <w:rsid w:val="006D3F7D"/>
    <w:rsid w:val="00C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4C1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8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C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B8B"/>
    <w:rPr>
      <w:b/>
      <w:bCs/>
    </w:rPr>
  </w:style>
  <w:style w:type="paragraph" w:customStyle="1" w:styleId="pgrey">
    <w:name w:val="pgrey"/>
    <w:basedOn w:val="a"/>
    <w:rsid w:val="004C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1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4C1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8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C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B8B"/>
    <w:rPr>
      <w:b/>
      <w:bCs/>
    </w:rPr>
  </w:style>
  <w:style w:type="paragraph" w:customStyle="1" w:styleId="pgrey">
    <w:name w:val="pgrey"/>
    <w:basedOn w:val="a"/>
    <w:rsid w:val="004C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1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belot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2016-09-26T11:42:00Z</dcterms:created>
  <dcterms:modified xsi:type="dcterms:W3CDTF">2017-09-15T12:38:00Z</dcterms:modified>
</cp:coreProperties>
</file>