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3C" w:rsidRPr="00754078" w:rsidRDefault="003F2C3C" w:rsidP="003F2C3C">
      <w:pPr>
        <w:pStyle w:val="2"/>
        <w:rPr>
          <w:rFonts w:asciiTheme="minorHAnsi" w:hAnsiTheme="minorHAnsi"/>
          <w:b/>
          <w:sz w:val="28"/>
          <w:szCs w:val="28"/>
        </w:rPr>
      </w:pPr>
      <w:r w:rsidRPr="00754078">
        <w:rPr>
          <w:rFonts w:asciiTheme="minorHAnsi" w:eastAsia="Times New Roman" w:hAnsiTheme="minorHAnsi"/>
          <w:b/>
          <w:sz w:val="28"/>
          <w:szCs w:val="28"/>
          <w:lang w:eastAsia="ru-RU"/>
        </w:rPr>
        <w:t>Ядерные энергетические установки, включая проектирование, эксплу</w:t>
      </w:r>
      <w:r w:rsidR="008B595E" w:rsidRPr="00754078">
        <w:rPr>
          <w:rFonts w:asciiTheme="minorHAnsi" w:eastAsia="Times New Roman" w:hAnsiTheme="minorHAnsi"/>
          <w:b/>
          <w:sz w:val="28"/>
          <w:szCs w:val="28"/>
          <w:lang w:eastAsia="ru-RU"/>
        </w:rPr>
        <w:t>атацию и вывод из эксплуатации</w:t>
      </w:r>
      <w:bookmarkStart w:id="0" w:name="_GoBack"/>
      <w:bookmarkEnd w:id="0"/>
    </w:p>
    <w:p w:rsidR="00F73419" w:rsidRDefault="00F73419" w:rsidP="00F73419">
      <w:pPr>
        <w:pStyle w:val="a3"/>
      </w:pPr>
      <w:r>
        <w:t xml:space="preserve">Направление: </w:t>
      </w:r>
      <w:r>
        <w:rPr>
          <w:rStyle w:val="a4"/>
        </w:rPr>
        <w:t>Ядерная, тепловая и возобновляемая энергетика и сопутствующие технологии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14.06.01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F73419" w:rsidRPr="00754078" w:rsidRDefault="00F73419" w:rsidP="00F73419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</w:p>
    <w:p w:rsidR="00F73419" w:rsidRDefault="00F73419" w:rsidP="00F73419">
      <w:pPr>
        <w:pStyle w:val="pgrey"/>
      </w:pPr>
      <w:r>
        <w:t xml:space="preserve">Куратор программы: </w:t>
      </w:r>
      <w:proofErr w:type="spellStart"/>
      <w:r>
        <w:rPr>
          <w:rStyle w:val="a4"/>
        </w:rPr>
        <w:t>Шмелёв</w:t>
      </w:r>
      <w:proofErr w:type="spellEnd"/>
      <w:r>
        <w:rPr>
          <w:rStyle w:val="a4"/>
        </w:rPr>
        <w:t xml:space="preserve"> Анатолий Николаевич</w:t>
      </w:r>
      <w:r>
        <w:br/>
        <w:t xml:space="preserve">Телефон: </w:t>
      </w:r>
      <w:r>
        <w:rPr>
          <w:rStyle w:val="a4"/>
        </w:rPr>
        <w:t>+7 (495) 788-56-99, доб. 8542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5"/>
          </w:rPr>
          <w:t>shmelan@mail.ru</w:t>
        </w:r>
      </w:hyperlink>
      <w:r>
        <w:t xml:space="preserve"> </w:t>
      </w:r>
    </w:p>
    <w:p w:rsidR="00671E1C" w:rsidRDefault="00671E1C" w:rsidP="00671E1C">
      <w:pPr>
        <w:pStyle w:val="a3"/>
      </w:pPr>
      <w:r>
        <w:rPr>
          <w:b/>
          <w:bCs/>
        </w:rPr>
        <w:t>Выпускающая кафедра:</w:t>
      </w:r>
      <w:r>
        <w:t xml:space="preserve"> Теоретическая и экспериментальная физика ядерных реакторов (№ 5)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Цели программы </w:t>
      </w:r>
    </w:p>
    <w:p w:rsidR="00671E1C" w:rsidRDefault="00671E1C" w:rsidP="00671E1C">
      <w:pPr>
        <w:pStyle w:val="a3"/>
      </w:pPr>
      <w:r>
        <w:t>Высшее профессиональное образование, позволяющее выпускнику успешно работать в сфере деятельности, связанной с фундаментальными и прикладными проблемами ядерных технологий,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Область профессиональной деятельности </w:t>
      </w:r>
    </w:p>
    <w:p w:rsidR="00671E1C" w:rsidRDefault="00671E1C" w:rsidP="00671E1C">
      <w:pPr>
        <w:pStyle w:val="a3"/>
      </w:pPr>
      <w:r>
        <w:t>Средства, способы и методы человеческой деятельности, связанные с разработкой, созданием и эксплуатацией аппаратов и установок, вырабатывающих, преобразующих и использующих тепловую и ядерную энергию. Исследования, разработки и технологии, направленные на регистрацию и обработку информации, разработка теории, создание и применение установок и систем в области физики ядра, радиационной медицинской физики, радиационного материаловедения, исследования неравновесных физических процессов, распространения и взаимодействия излучения с объектами живой и неживой природы, ядерно-физических установок, обеспечения ядерной и радиационной безопасности, безопасности ядерных материалов и физической защиты ядерных объектов, систем контроля и автоматизированного управления ядерно-физическими установками.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Объекты профессиональной деятельности </w:t>
      </w:r>
    </w:p>
    <w:p w:rsidR="00671E1C" w:rsidRDefault="00671E1C" w:rsidP="00671E1C">
      <w:pPr>
        <w:pStyle w:val="a3"/>
      </w:pPr>
      <w:r>
        <w:t>Тепловые и атомные электрические станции (АЭС), объекты малой энергетики, парогазовые и газотурбинные установки, топливные элементы, установки водородной энергетики, тепл</w:t>
      </w:r>
      <w:proofErr w:type="gramStart"/>
      <w:r>
        <w:t>о-</w:t>
      </w:r>
      <w:proofErr w:type="gramEnd"/>
      <w:r>
        <w:t xml:space="preserve"> и массообменные аппараты различного назначения, ядерные реакторы и установки, ядерные материалы и системы обеспечения их безопасности, системы автоматизированного управления ядерно-физическими установками, радиационные технологии, математические модели для теоретического и экспериментального </w:t>
      </w:r>
      <w:r>
        <w:lastRenderedPageBreak/>
        <w:t xml:space="preserve">исследований явлений и закономерностей в области физики ядра, ядерных реакторов, распространения и </w:t>
      </w:r>
      <w:proofErr w:type="gramStart"/>
      <w:r>
        <w:t xml:space="preserve">взаимодействия излучения с объектами живой и неживой природы, экологический мониторинг окружающей среды, теплоносители и рабочие тела энергетических и </w:t>
      </w:r>
      <w:proofErr w:type="spellStart"/>
      <w:r>
        <w:t>теплотехнологических</w:t>
      </w:r>
      <w:proofErr w:type="spellEnd"/>
      <w:r>
        <w:t xml:space="preserve"> установок, материалы ядерных реакторов, электронные системы ядерных и физических установок, разработка и технологии применения приборов и установок для анализа веществ, радиационное воздействие ионизирующих излучений на человека и окружающую среду, математические модели для моделирования нейтронно-физических процессов, протекающих в активных зонах ядерных реакторов</w:t>
      </w:r>
      <w:proofErr w:type="gramEnd"/>
      <w:r>
        <w:t>, математические модели для оценки защищенности делящихся материалов от распространения. Ядерные технологии нового поколения на базе реакторов на быстрых нейтронах (БН, БРЕСТ) с замкнутым ядерным топливным циклом для АЭС, обеспечивающих потребности страны в энергоресурсах и повышение эффективности использования природного урана и отработавшего ядерного топлива.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Особенности учебного плана </w:t>
      </w:r>
    </w:p>
    <w:p w:rsidR="00671E1C" w:rsidRDefault="00671E1C" w:rsidP="00671E1C">
      <w:pPr>
        <w:pStyle w:val="a3"/>
        <w:spacing w:after="240" w:afterAutospacing="0"/>
      </w:pPr>
      <w:r>
        <w:t>Программа включает следующие специальные курсы: "</w:t>
      </w:r>
      <w:r w:rsidRPr="00671E1C">
        <w:rPr>
          <w:szCs w:val="20"/>
        </w:rPr>
        <w:t>Ядерные энергетические установки, включая проектирование, эксплуатацию и вывод из эксплуатации</w:t>
      </w:r>
      <w:r>
        <w:t>", "Ядерные технологии и экология топливного цикла", "Нейтронно-эффективные сечения и представление данных для формирования библиотек групповых констант".</w:t>
      </w:r>
      <w:r>
        <w:br/>
        <w:t>Существенное значение в учебном процессе отводится научно-исследовательской работе, в которой аспиранты приобретают навыки поиска и анализа научно-технической информации по тематике исследования, моделирования процессов и объектов на базе стандартных пакетов, проведения экспериментов и разработки методик проведения исследований, описания проводимых исследований и анализа результатов; разработке моделей изучаемых процессов.</w:t>
      </w:r>
      <w:r>
        <w:br/>
        <w:t>Особое внимание уделяется обучению составления обзоров, отчетов и подготовки публикаций, патентования и внедрения результатов исследований.</w:t>
      </w:r>
      <w:r>
        <w:br/>
        <w:t xml:space="preserve">Аспиранты проходят научную практику, выполняют научно-исследовательскую работу и готовят выпускные квалификационные работы в организациях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а также НИЦ «Курчатовский институт».</w:t>
      </w:r>
    </w:p>
    <w:p w:rsidR="00671E1C" w:rsidRDefault="00671E1C" w:rsidP="00671E1C">
      <w:pPr>
        <w:pStyle w:val="a3"/>
      </w:pPr>
      <w:r>
        <w:rPr>
          <w:b/>
          <w:bCs/>
        </w:rPr>
        <w:t xml:space="preserve">Перечень предприятий для прохождения практики и трудоустройства выпускников </w:t>
      </w:r>
    </w:p>
    <w:p w:rsidR="00671E1C" w:rsidRDefault="00671E1C" w:rsidP="00671E1C">
      <w:pPr>
        <w:pStyle w:val="a3"/>
      </w:pPr>
      <w:r>
        <w:t xml:space="preserve">Организации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НИЦ «Курчатовский институт».</w:t>
      </w:r>
    </w:p>
    <w:p w:rsidR="008A21B5" w:rsidRDefault="008A21B5"/>
    <w:sectPr w:rsidR="008A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FC"/>
    <w:rsid w:val="003F2C3C"/>
    <w:rsid w:val="00671E1C"/>
    <w:rsid w:val="00754078"/>
    <w:rsid w:val="008A21B5"/>
    <w:rsid w:val="008B595E"/>
    <w:rsid w:val="00AB28FC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2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19"/>
    <w:rPr>
      <w:b/>
      <w:bCs/>
    </w:rPr>
  </w:style>
  <w:style w:type="paragraph" w:customStyle="1" w:styleId="pgrey">
    <w:name w:val="pgrey"/>
    <w:basedOn w:val="a"/>
    <w:rsid w:val="00F7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34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C3C"/>
    <w:pPr>
      <w:spacing w:after="0" w:line="240" w:lineRule="auto"/>
      <w:ind w:left="284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C3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mel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User</cp:lastModifiedBy>
  <cp:revision>6</cp:revision>
  <dcterms:created xsi:type="dcterms:W3CDTF">2016-09-24T09:18:00Z</dcterms:created>
  <dcterms:modified xsi:type="dcterms:W3CDTF">2017-09-15T13:36:00Z</dcterms:modified>
</cp:coreProperties>
</file>