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EB" w:rsidRPr="00941E1D" w:rsidRDefault="00941E1D" w:rsidP="00230F5A">
      <w:pPr>
        <w:pStyle w:val="2"/>
        <w:rPr>
          <w:sz w:val="32"/>
        </w:rPr>
      </w:pPr>
      <w:r w:rsidRPr="00941E1D">
        <w:rPr>
          <w:sz w:val="32"/>
        </w:rPr>
        <w:t>Твердотельная электроника, радиоэлектронные компоненты, микро- и наноэлектроника, приборы на квантовых эффектах</w:t>
      </w:r>
    </w:p>
    <w:p w:rsidR="00230F5A" w:rsidRPr="00941E1D" w:rsidRDefault="00230F5A" w:rsidP="00230F5A"/>
    <w:p w:rsidR="00230F5A" w:rsidRDefault="00230F5A" w:rsidP="00230F5A">
      <w:pPr>
        <w:pStyle w:val="a3"/>
      </w:pPr>
      <w:r>
        <w:t xml:space="preserve">Направление: </w:t>
      </w:r>
      <w:r>
        <w:rPr>
          <w:rStyle w:val="a4"/>
        </w:rPr>
        <w:t>ЭЛЕКТРОНИКА, РАДИОТЕХНИКА И СИСТЕМЫ СВЯЗИ</w:t>
      </w:r>
      <w:r>
        <w:br/>
        <w:t xml:space="preserve">Уровень: </w:t>
      </w:r>
      <w:r>
        <w:rPr>
          <w:rStyle w:val="a4"/>
        </w:rPr>
        <w:t>Аспирантура</w:t>
      </w:r>
      <w:r>
        <w:br/>
        <w:t xml:space="preserve">Код: </w:t>
      </w:r>
      <w:r>
        <w:rPr>
          <w:rStyle w:val="a4"/>
        </w:rPr>
        <w:t>11.06.01</w:t>
      </w:r>
      <w:r>
        <w:br/>
        <w:t xml:space="preserve">Документ об образовании, степень или квалификация: </w:t>
      </w:r>
      <w:r>
        <w:rPr>
          <w:rStyle w:val="a4"/>
        </w:rPr>
        <w:t>Исследователь. Преподаватель-исследователь</w:t>
      </w:r>
      <w:r>
        <w:t xml:space="preserve"> </w:t>
      </w:r>
    </w:p>
    <w:p w:rsidR="00230F5A" w:rsidRDefault="00230F5A" w:rsidP="00230F5A">
      <w:pPr>
        <w:pStyle w:val="a3"/>
      </w:pPr>
      <w:r>
        <w:t xml:space="preserve">Язык обучения: </w:t>
      </w:r>
      <w:r>
        <w:rPr>
          <w:rStyle w:val="a4"/>
        </w:rPr>
        <w:t>русский, английский</w:t>
      </w:r>
      <w:r>
        <w:br/>
        <w:t xml:space="preserve">Форма обучения: </w:t>
      </w:r>
      <w:r>
        <w:rPr>
          <w:rStyle w:val="a4"/>
        </w:rPr>
        <w:t>очная</w:t>
      </w:r>
      <w:r>
        <w:br/>
        <w:t xml:space="preserve">Продолжительность: </w:t>
      </w:r>
      <w:r>
        <w:rPr>
          <w:rStyle w:val="a4"/>
        </w:rPr>
        <w:t>4 года</w:t>
      </w:r>
      <w:r>
        <w:br/>
        <w:t xml:space="preserve">Возможность бесплатного обучения: </w:t>
      </w:r>
      <w:r>
        <w:rPr>
          <w:rStyle w:val="a4"/>
        </w:rPr>
        <w:t>есть</w:t>
      </w:r>
    </w:p>
    <w:p w:rsidR="00230F5A" w:rsidRDefault="00230F5A" w:rsidP="00230F5A">
      <w:pPr>
        <w:pStyle w:val="pgrey"/>
      </w:pPr>
      <w:r>
        <w:t xml:space="preserve">Куратор программы: </w:t>
      </w:r>
      <w:r>
        <w:rPr>
          <w:rStyle w:val="a4"/>
        </w:rPr>
        <w:t>Каргин Николай Иванович</w:t>
      </w:r>
      <w:r>
        <w:br/>
        <w:t xml:space="preserve">Телефон: </w:t>
      </w:r>
      <w:r>
        <w:rPr>
          <w:rStyle w:val="a4"/>
        </w:rPr>
        <w:t>+7 (495) 788-56-99, доб. 8146</w:t>
      </w:r>
      <w:r>
        <w:br/>
        <w:t>E-</w:t>
      </w:r>
      <w:proofErr w:type="spellStart"/>
      <w:r>
        <w:t>mail</w:t>
      </w:r>
      <w:proofErr w:type="spellEnd"/>
      <w:r>
        <w:t xml:space="preserve">: </w:t>
      </w:r>
      <w:hyperlink r:id="rId6" w:history="1">
        <w:r>
          <w:rPr>
            <w:rStyle w:val="a5"/>
          </w:rPr>
          <w:t>NIKargin@mephi.ru</w:t>
        </w:r>
      </w:hyperlink>
      <w:r>
        <w:t xml:space="preserve"> </w:t>
      </w:r>
    </w:p>
    <w:p w:rsidR="00230F5A" w:rsidRPr="00230F5A" w:rsidRDefault="00230F5A" w:rsidP="00230F5A">
      <w:pPr>
        <w:pStyle w:val="a3"/>
      </w:pPr>
      <w:r w:rsidRPr="00230F5A">
        <w:rPr>
          <w:b/>
          <w:bCs/>
        </w:rPr>
        <w:t>Выпускающая кафедра:</w:t>
      </w:r>
      <w:r w:rsidRPr="00230F5A">
        <w:t xml:space="preserve"> Физика конденсированных сред (№67) </w:t>
      </w:r>
    </w:p>
    <w:p w:rsidR="00230F5A" w:rsidRPr="00230F5A" w:rsidRDefault="00230F5A" w:rsidP="00230F5A">
      <w:pPr>
        <w:pStyle w:val="a3"/>
      </w:pPr>
      <w:r w:rsidRPr="00230F5A">
        <w:rPr>
          <w:b/>
          <w:bCs/>
        </w:rPr>
        <w:t>Цели программы</w:t>
      </w:r>
      <w:r w:rsidRPr="00230F5A">
        <w:t xml:space="preserve"> </w:t>
      </w:r>
    </w:p>
    <w:p w:rsidR="00230F5A" w:rsidRPr="00230F5A" w:rsidRDefault="00230F5A" w:rsidP="00230F5A">
      <w:pPr>
        <w:pStyle w:val="a3"/>
      </w:pPr>
      <w:r w:rsidRPr="00230F5A">
        <w:t xml:space="preserve">Целевая подготовка специалистов для организаций ГК </w:t>
      </w:r>
      <w:proofErr w:type="spellStart"/>
      <w:r w:rsidRPr="00230F5A">
        <w:t>Росатом</w:t>
      </w:r>
      <w:proofErr w:type="spellEnd"/>
      <w:r w:rsidRPr="00230F5A">
        <w:t>, институтов РАН, НИЦ «Курчатовский институт», предприятий производителей и разработчиков электронной компонентной базы микр</w:t>
      </w:r>
      <w:proofErr w:type="gramStart"/>
      <w:r w:rsidRPr="00230F5A">
        <w:t>о-</w:t>
      </w:r>
      <w:proofErr w:type="gramEnd"/>
      <w:r w:rsidRPr="00230F5A">
        <w:t xml:space="preserve"> и </w:t>
      </w:r>
      <w:proofErr w:type="spellStart"/>
      <w:r w:rsidRPr="00230F5A">
        <w:t>наноэлектроники</w:t>
      </w:r>
      <w:proofErr w:type="spellEnd"/>
      <w:r w:rsidRPr="00230F5A">
        <w:t xml:space="preserve">, специализированной и радиационно-стойкой электроники, в </w:t>
      </w:r>
      <w:proofErr w:type="spellStart"/>
      <w:r w:rsidRPr="00230F5A">
        <w:t>т.ч</w:t>
      </w:r>
      <w:proofErr w:type="spellEnd"/>
      <w:r w:rsidRPr="00230F5A">
        <w:t xml:space="preserve">. СВЧ электроники на основе </w:t>
      </w:r>
      <w:proofErr w:type="spellStart"/>
      <w:r w:rsidRPr="00230F5A">
        <w:t>гетероструктур</w:t>
      </w:r>
      <w:proofErr w:type="spellEnd"/>
      <w:r w:rsidRPr="00230F5A">
        <w:t>, таких как предприятий холдинга ОАО «Российская электроника», кадровая и исследовательская поддержка ФЦП «Развитие электронной компонентной базы и радиоэлектроники».</w:t>
      </w:r>
    </w:p>
    <w:p w:rsidR="00230F5A" w:rsidRPr="00230F5A" w:rsidRDefault="00230F5A" w:rsidP="00230F5A">
      <w:pPr>
        <w:pStyle w:val="a3"/>
      </w:pPr>
      <w:r w:rsidRPr="00230F5A">
        <w:rPr>
          <w:b/>
          <w:bCs/>
        </w:rPr>
        <w:t>Область профессиональной деятельности:</w:t>
      </w:r>
      <w:r w:rsidRPr="00230F5A">
        <w:t xml:space="preserve"> </w:t>
      </w:r>
    </w:p>
    <w:p w:rsidR="00230F5A" w:rsidRPr="00230F5A" w:rsidRDefault="00230F5A" w:rsidP="00230F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0F5A">
        <w:rPr>
          <w:rFonts w:ascii="Times New Roman" w:hAnsi="Times New Roman" w:cs="Times New Roman"/>
          <w:sz w:val="24"/>
          <w:szCs w:val="24"/>
        </w:rPr>
        <w:t>исследования и разработки новых гетероструктурных полупроводниковых материалов на основе А3В5, SiC, графена и алмаза;</w:t>
      </w:r>
    </w:p>
    <w:p w:rsidR="00230F5A" w:rsidRPr="00230F5A" w:rsidRDefault="00230F5A" w:rsidP="00230F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0F5A">
        <w:rPr>
          <w:rFonts w:ascii="Times New Roman" w:hAnsi="Times New Roman" w:cs="Times New Roman"/>
          <w:sz w:val="24"/>
          <w:szCs w:val="24"/>
        </w:rPr>
        <w:t>исследования и разработки в области современных нанотехнологий электроники для создания электронной компонентной базы, в т.ч. планарная технология формирования многослойной металлизации, плазмохимические технологии осаждения и травления диэлектрических покрытий, нанолитография, атомно-слоевое осаждение, кластерная планаризация;</w:t>
      </w:r>
      <w:proofErr w:type="gramEnd"/>
    </w:p>
    <w:p w:rsidR="00230F5A" w:rsidRPr="00230F5A" w:rsidRDefault="00230F5A" w:rsidP="00230F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0F5A">
        <w:rPr>
          <w:rFonts w:ascii="Times New Roman" w:hAnsi="Times New Roman" w:cs="Times New Roman"/>
          <w:sz w:val="24"/>
          <w:szCs w:val="24"/>
        </w:rPr>
        <w:t>исследования и разработки в области токопереноса и излучательных процессов в органических полупроводниковых структурах;</w:t>
      </w:r>
    </w:p>
    <w:p w:rsidR="00230F5A" w:rsidRPr="00230F5A" w:rsidRDefault="00230F5A" w:rsidP="00230F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0F5A">
        <w:rPr>
          <w:rFonts w:ascii="Times New Roman" w:hAnsi="Times New Roman" w:cs="Times New Roman"/>
          <w:sz w:val="24"/>
          <w:szCs w:val="24"/>
        </w:rPr>
        <w:t>проведение экспериментальных исследований в области перспективных приборов микро- и наноэлектроники, функциональной электроники, в т.ч. работающих на новых принципах – спинтроники, одноэлектроники, функциональной электроники;</w:t>
      </w:r>
    </w:p>
    <w:p w:rsidR="00230F5A" w:rsidRPr="00230F5A" w:rsidRDefault="00230F5A" w:rsidP="00230F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0F5A">
        <w:rPr>
          <w:rFonts w:ascii="Times New Roman" w:hAnsi="Times New Roman" w:cs="Times New Roman"/>
          <w:sz w:val="24"/>
          <w:szCs w:val="24"/>
        </w:rPr>
        <w:t>разработка математических моделей функционирования и параметров электронных приборов, в т.ч. с учетом процессов рассеяния и баллистических процессов в короткоканальных нанотранзисторах;</w:t>
      </w:r>
    </w:p>
    <w:p w:rsidR="00230F5A" w:rsidRPr="00230F5A" w:rsidRDefault="00230F5A" w:rsidP="00230F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0F5A">
        <w:rPr>
          <w:rFonts w:ascii="Times New Roman" w:hAnsi="Times New Roman" w:cs="Times New Roman"/>
          <w:sz w:val="24"/>
          <w:szCs w:val="24"/>
        </w:rPr>
        <w:t>квантовый дизайн полупроводниковых гетероструктур и приборов СВЧ электроники – нанотранзисторов, резонансно-туннельных диодов и т.д.;</w:t>
      </w:r>
    </w:p>
    <w:p w:rsidR="00230F5A" w:rsidRPr="00230F5A" w:rsidRDefault="00230F5A" w:rsidP="00230F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0F5A">
        <w:rPr>
          <w:rFonts w:ascii="Times New Roman" w:hAnsi="Times New Roman" w:cs="Times New Roman"/>
          <w:sz w:val="24"/>
          <w:szCs w:val="24"/>
        </w:rPr>
        <w:lastRenderedPageBreak/>
        <w:t>разработка технологий эпитаксиального роста гетероструктур для СВЧ, силовой, функциональной и оптоэлектроники, сенсоров магнитного поля, температуры;</w:t>
      </w:r>
    </w:p>
    <w:p w:rsidR="00230F5A" w:rsidRPr="00230F5A" w:rsidRDefault="00230F5A" w:rsidP="00230F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0F5A">
        <w:rPr>
          <w:rFonts w:ascii="Times New Roman" w:hAnsi="Times New Roman" w:cs="Times New Roman"/>
          <w:sz w:val="24"/>
          <w:szCs w:val="24"/>
        </w:rPr>
        <w:t>исследования в области физики радиационного воздействия и воздействия тяжелых заряженных частиц на материалы и электронные приборы;</w:t>
      </w:r>
    </w:p>
    <w:p w:rsidR="00230F5A" w:rsidRPr="00230F5A" w:rsidRDefault="00230F5A" w:rsidP="00230F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0F5A">
        <w:rPr>
          <w:rFonts w:ascii="Times New Roman" w:hAnsi="Times New Roman" w:cs="Times New Roman"/>
          <w:sz w:val="24"/>
          <w:szCs w:val="24"/>
        </w:rPr>
        <w:t>моделирование и проектирование радиационно-стойкой электронной компонентной базы кремниевой, кремний-на изоляторе и гетероструктурной электроники;</w:t>
      </w:r>
    </w:p>
    <w:p w:rsidR="00230F5A" w:rsidRPr="00230F5A" w:rsidRDefault="00230F5A" w:rsidP="00230F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0F5A">
        <w:rPr>
          <w:rFonts w:ascii="Times New Roman" w:hAnsi="Times New Roman" w:cs="Times New Roman"/>
          <w:sz w:val="24"/>
          <w:szCs w:val="24"/>
        </w:rPr>
        <w:t>проектирование специализированных микроконтроллеров.</w:t>
      </w:r>
    </w:p>
    <w:p w:rsidR="00230F5A" w:rsidRPr="00230F5A" w:rsidRDefault="00230F5A" w:rsidP="00230F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F5A">
        <w:rPr>
          <w:rFonts w:ascii="Times New Roman" w:hAnsi="Times New Roman" w:cs="Times New Roman"/>
          <w:b/>
          <w:bCs/>
          <w:sz w:val="24"/>
          <w:szCs w:val="24"/>
        </w:rPr>
        <w:t xml:space="preserve">Объекты профессиональной деятельности </w:t>
      </w:r>
    </w:p>
    <w:p w:rsidR="00230F5A" w:rsidRPr="00230F5A" w:rsidRDefault="00230F5A" w:rsidP="00230F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0F5A">
        <w:rPr>
          <w:rFonts w:ascii="Times New Roman" w:hAnsi="Times New Roman" w:cs="Times New Roman"/>
          <w:sz w:val="24"/>
          <w:szCs w:val="24"/>
        </w:rPr>
        <w:t>Материалы СВЧ, функциональной и оптоэлектроники: гетероструктуры полупроводников А3В5, наноматериалы, органические полупроводниковые структуры.</w:t>
      </w:r>
    </w:p>
    <w:p w:rsidR="00230F5A" w:rsidRPr="00230F5A" w:rsidRDefault="00230F5A" w:rsidP="00230F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0F5A">
        <w:rPr>
          <w:rFonts w:ascii="Times New Roman" w:hAnsi="Times New Roman" w:cs="Times New Roman"/>
          <w:sz w:val="24"/>
          <w:szCs w:val="24"/>
        </w:rPr>
        <w:t>Полевые транзисторы Шоттки, транзисторы с высокой подвижностью электронов на основе гетероструктур, оптоэлектронные приборы, электронная компонентная база ТГц (терагерцового) диапазона длин волн.</w:t>
      </w:r>
    </w:p>
    <w:p w:rsidR="00230F5A" w:rsidRPr="00230F5A" w:rsidRDefault="00230F5A" w:rsidP="00230F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0F5A">
        <w:rPr>
          <w:rFonts w:ascii="Times New Roman" w:hAnsi="Times New Roman" w:cs="Times New Roman"/>
          <w:sz w:val="24"/>
          <w:szCs w:val="24"/>
        </w:rPr>
        <w:t>Монолитные интегральные схемы СВЧ.</w:t>
      </w:r>
    </w:p>
    <w:p w:rsidR="00230F5A" w:rsidRPr="00230F5A" w:rsidRDefault="00230F5A" w:rsidP="00230F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0F5A">
        <w:rPr>
          <w:rFonts w:ascii="Times New Roman" w:hAnsi="Times New Roman" w:cs="Times New Roman"/>
          <w:sz w:val="24"/>
          <w:szCs w:val="24"/>
        </w:rPr>
        <w:t>Технологии создания электронной компонентной базы.</w:t>
      </w:r>
    </w:p>
    <w:p w:rsidR="00230F5A" w:rsidRPr="00230F5A" w:rsidRDefault="00230F5A" w:rsidP="00230F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0F5A">
        <w:rPr>
          <w:rFonts w:ascii="Times New Roman" w:hAnsi="Times New Roman" w:cs="Times New Roman"/>
          <w:sz w:val="24"/>
          <w:szCs w:val="24"/>
        </w:rPr>
        <w:t>Технологии проектирования электронной компонентной базы.</w:t>
      </w:r>
    </w:p>
    <w:p w:rsidR="00230F5A" w:rsidRPr="00230F5A" w:rsidRDefault="00230F5A" w:rsidP="00230F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0F5A">
        <w:rPr>
          <w:rFonts w:ascii="Times New Roman" w:hAnsi="Times New Roman" w:cs="Times New Roman"/>
          <w:sz w:val="24"/>
          <w:szCs w:val="24"/>
        </w:rPr>
        <w:t>Элементная база терагерцовой электроники – излучатели и детекторы.</w:t>
      </w:r>
    </w:p>
    <w:p w:rsidR="00230F5A" w:rsidRPr="00230F5A" w:rsidRDefault="00230F5A" w:rsidP="00230F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F5A">
        <w:rPr>
          <w:rFonts w:ascii="Times New Roman" w:hAnsi="Times New Roman" w:cs="Times New Roman"/>
          <w:b/>
          <w:bCs/>
          <w:sz w:val="24"/>
          <w:szCs w:val="24"/>
        </w:rPr>
        <w:t>Особенности учебного плана</w:t>
      </w:r>
      <w:r w:rsidRPr="00230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F5A" w:rsidRPr="00230F5A" w:rsidRDefault="00230F5A" w:rsidP="00230F5A">
      <w:pPr>
        <w:pStyle w:val="a3"/>
      </w:pPr>
      <w:r w:rsidRPr="00230F5A">
        <w:t>Идеологические основы:</w:t>
      </w:r>
      <w:r w:rsidRPr="00230F5A">
        <w:br/>
        <w:t xml:space="preserve">1. Физика, технологии и приборы, лежащие в основе создания современной электронной компонентной базы, являются одной из наиболее современных и высокотехнологических сфер разработок, в </w:t>
      </w:r>
      <w:proofErr w:type="spellStart"/>
      <w:r w:rsidRPr="00230F5A">
        <w:t>т.ч</w:t>
      </w:r>
      <w:proofErr w:type="spellEnd"/>
      <w:r w:rsidRPr="00230F5A">
        <w:t xml:space="preserve">. определяют уровень развития государства, отвечают вопросам обороноспособности, безопасности. </w:t>
      </w:r>
      <w:r w:rsidRPr="00230F5A">
        <w:br/>
        <w:t xml:space="preserve">2. Развитие научного и кадрового потенциала, собственных высоких технологий в области материалов и приборов современной электроники с применением </w:t>
      </w:r>
      <w:proofErr w:type="spellStart"/>
      <w:r w:rsidRPr="00230F5A">
        <w:t>нанотехнологий</w:t>
      </w:r>
      <w:proofErr w:type="spellEnd"/>
      <w:r w:rsidRPr="00230F5A">
        <w:t xml:space="preserve"> является важной приоритетной задачей, отвечающей критическим технологиям РФ, преодоления отставания отечественных технологий от мирового уровня.</w:t>
      </w:r>
      <w:r w:rsidRPr="00230F5A">
        <w:br/>
        <w:t xml:space="preserve">3. </w:t>
      </w:r>
      <w:proofErr w:type="gramStart"/>
      <w:r w:rsidRPr="00230F5A">
        <w:t xml:space="preserve">В Центре </w:t>
      </w:r>
      <w:proofErr w:type="spellStart"/>
      <w:r w:rsidRPr="00230F5A">
        <w:t>наноструктурной</w:t>
      </w:r>
      <w:proofErr w:type="spellEnd"/>
      <w:r w:rsidRPr="00230F5A">
        <w:t xml:space="preserve"> электроники сформирована уникальная полномасштабная исследовательская технологическая линия для создания материалов, разработки технологий и опытного производства прототипов приборов СВЧ, силовой и функциональной электроники на основе </w:t>
      </w:r>
      <w:proofErr w:type="spellStart"/>
      <w:r w:rsidRPr="00230F5A">
        <w:t>некремниевых</w:t>
      </w:r>
      <w:proofErr w:type="spellEnd"/>
      <w:r w:rsidRPr="00230F5A">
        <w:t xml:space="preserve"> </w:t>
      </w:r>
      <w:proofErr w:type="spellStart"/>
      <w:r w:rsidRPr="00230F5A">
        <w:t>гетероструктурных</w:t>
      </w:r>
      <w:proofErr w:type="spellEnd"/>
      <w:r w:rsidRPr="00230F5A">
        <w:t xml:space="preserve"> материалов, оснащенная самым современным технологическим и исследовательским оборудованием, что позволяет обеспечить учебный процесс формированием уникальных практических компетенций выпускников, ведение научно-исследовательской работы на передовом мировом уровне.</w:t>
      </w:r>
      <w:r w:rsidRPr="00230F5A">
        <w:br/>
        <w:t>4.</w:t>
      </w:r>
      <w:proofErr w:type="gramEnd"/>
      <w:r w:rsidRPr="00230F5A">
        <w:t xml:space="preserve"> Обеспечивается комплексная подготовка выпускников аспирантуры, базирующаяся на владении фундаментальной физикой твердого тела, полупроводниковых структур, знании и умении применять современные </w:t>
      </w:r>
      <w:proofErr w:type="spellStart"/>
      <w:r w:rsidRPr="00230F5A">
        <w:t>нанотехнологии</w:t>
      </w:r>
      <w:proofErr w:type="spellEnd"/>
      <w:r w:rsidRPr="00230F5A">
        <w:t xml:space="preserve"> в производстве электронной компонентной базы, навыки проектирования и моделирования, исследования свой</w:t>
      </w:r>
      <w:proofErr w:type="gramStart"/>
      <w:r w:rsidRPr="00230F5A">
        <w:t>ств пр</w:t>
      </w:r>
      <w:proofErr w:type="gramEnd"/>
      <w:r w:rsidRPr="00230F5A">
        <w:t>иборов СВЧ, силовой и функциональной электроники.</w:t>
      </w:r>
      <w:r w:rsidRPr="00230F5A">
        <w:br/>
      </w:r>
      <w:r w:rsidRPr="00230F5A">
        <w:br/>
      </w:r>
      <w:r w:rsidRPr="00230F5A">
        <w:br/>
        <w:t>Структура системы курсов:</w:t>
      </w:r>
    </w:p>
    <w:p w:rsidR="00230F5A" w:rsidRPr="00230F5A" w:rsidRDefault="00230F5A" w:rsidP="00230F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0F5A">
        <w:rPr>
          <w:rFonts w:ascii="Times New Roman" w:hAnsi="Times New Roman" w:cs="Times New Roman"/>
          <w:sz w:val="24"/>
          <w:szCs w:val="24"/>
        </w:rPr>
        <w:t>базовые курсы образовательного стандарта,</w:t>
      </w:r>
    </w:p>
    <w:p w:rsidR="00230F5A" w:rsidRPr="00230F5A" w:rsidRDefault="00230F5A" w:rsidP="00230F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0F5A">
        <w:rPr>
          <w:rFonts w:ascii="Times New Roman" w:hAnsi="Times New Roman" w:cs="Times New Roman"/>
          <w:sz w:val="24"/>
          <w:szCs w:val="24"/>
        </w:rPr>
        <w:t>специальный общий курс по физической электронике,</w:t>
      </w:r>
    </w:p>
    <w:p w:rsidR="00230F5A" w:rsidRPr="00230F5A" w:rsidRDefault="00230F5A" w:rsidP="00230F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0F5A">
        <w:rPr>
          <w:rFonts w:ascii="Times New Roman" w:hAnsi="Times New Roman" w:cs="Times New Roman"/>
          <w:sz w:val="24"/>
          <w:szCs w:val="24"/>
        </w:rPr>
        <w:lastRenderedPageBreak/>
        <w:t>выполнение практических, лабораторных и научно-исследовательских работ, выполнение экспериментальной части выпускных квалификационных работ в Центре наноструктурной электроники НИЯУ МИФИ и других организациях практической подготовки в соответствии с темами аспирантских работ.</w:t>
      </w:r>
    </w:p>
    <w:p w:rsidR="00230F5A" w:rsidRPr="00230F5A" w:rsidRDefault="00230F5A" w:rsidP="00230F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F5A">
        <w:rPr>
          <w:rFonts w:ascii="Times New Roman" w:hAnsi="Times New Roman" w:cs="Times New Roman"/>
          <w:sz w:val="24"/>
          <w:szCs w:val="24"/>
        </w:rPr>
        <w:br/>
      </w:r>
      <w:r w:rsidRPr="00230F5A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предприятий для прохождения практики и трудоустройства выпускников </w:t>
      </w:r>
    </w:p>
    <w:p w:rsidR="00230F5A" w:rsidRPr="00230F5A" w:rsidRDefault="00230F5A" w:rsidP="00230F5A">
      <w:pPr>
        <w:pStyle w:val="a3"/>
      </w:pPr>
      <w:r w:rsidRPr="00230F5A">
        <w:t xml:space="preserve">Студенты аспирантуры проходят научную практику, выполняют научно-исследовательскую работу и готовят выпускные квалификационные работы </w:t>
      </w:r>
      <w:proofErr w:type="gramStart"/>
      <w:r w:rsidRPr="00230F5A">
        <w:t>в</w:t>
      </w:r>
      <w:proofErr w:type="gramEnd"/>
      <w:r w:rsidRPr="00230F5A">
        <w:t xml:space="preserve">: </w:t>
      </w:r>
    </w:p>
    <w:p w:rsidR="00230F5A" w:rsidRPr="00230F5A" w:rsidRDefault="00230F5A" w:rsidP="00230F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0F5A">
        <w:rPr>
          <w:rFonts w:ascii="Times New Roman" w:hAnsi="Times New Roman" w:cs="Times New Roman"/>
          <w:sz w:val="24"/>
          <w:szCs w:val="24"/>
        </w:rPr>
        <w:t>организациях Госкорпорации «Росатом»: Центре наноструктурной электроники НИЯУ МИФИ, РНЦ «Курчатовский институт», ФГУП «Научно-исследовательский Институт Измерительных систем им. Ю.Е. Седакова»;</w:t>
      </w:r>
    </w:p>
    <w:p w:rsidR="00230F5A" w:rsidRPr="00230F5A" w:rsidRDefault="00230F5A" w:rsidP="00230F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0F5A">
        <w:rPr>
          <w:rFonts w:ascii="Times New Roman" w:hAnsi="Times New Roman" w:cs="Times New Roman"/>
          <w:sz w:val="24"/>
          <w:szCs w:val="24"/>
        </w:rPr>
        <w:t>институтах академии наук России: ФИАН им. П.Н. Лебедева, Институте Радиоэлектроники РАН, Физико-технологическом институте РАН, Институте СВЧ Полупроводниковой Электроники РАН, ФТИ им. А.Ф. Иоффе РАН, ФГУ ФНЦ НИИСИ РАН;</w:t>
      </w:r>
    </w:p>
    <w:p w:rsidR="00230F5A" w:rsidRPr="00230F5A" w:rsidRDefault="00230F5A" w:rsidP="00230F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0F5A">
        <w:rPr>
          <w:rFonts w:ascii="Times New Roman" w:hAnsi="Times New Roman" w:cs="Times New Roman"/>
          <w:sz w:val="24"/>
          <w:szCs w:val="24"/>
        </w:rPr>
        <w:t>предприятиях промышленности в области электроники:</w:t>
      </w:r>
    </w:p>
    <w:p w:rsidR="00230F5A" w:rsidRPr="00230F5A" w:rsidRDefault="00230F5A" w:rsidP="00230F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0F5A">
        <w:rPr>
          <w:rFonts w:ascii="Times New Roman" w:hAnsi="Times New Roman" w:cs="Times New Roman"/>
          <w:sz w:val="24"/>
          <w:szCs w:val="24"/>
        </w:rPr>
        <w:t xml:space="preserve">концерне радиостроения «ВЕГА», НПП ОКБ «Планета», ФГУП НИИ «Пульсар», ФГУП Государственный завод «Пульсар», ОАО «НИИМЭ и Микрон».  </w:t>
      </w:r>
    </w:p>
    <w:p w:rsidR="00230F5A" w:rsidRDefault="00230F5A" w:rsidP="000015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1552">
        <w:rPr>
          <w:rFonts w:ascii="Times New Roman" w:hAnsi="Times New Roman" w:cs="Times New Roman"/>
          <w:b/>
          <w:bCs/>
          <w:sz w:val="24"/>
          <w:szCs w:val="24"/>
        </w:rPr>
        <w:t>Международное партнерство</w:t>
      </w:r>
    </w:p>
    <w:p w:rsidR="00001552" w:rsidRPr="00001552" w:rsidRDefault="00001552" w:rsidP="000015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30F5A" w:rsidRPr="00230F5A" w:rsidRDefault="00230F5A" w:rsidP="00230F5A">
      <w:pPr>
        <w:rPr>
          <w:rFonts w:ascii="Times New Roman" w:hAnsi="Times New Roman" w:cs="Times New Roman"/>
          <w:sz w:val="24"/>
          <w:szCs w:val="24"/>
        </w:rPr>
      </w:pPr>
      <w:r w:rsidRPr="00230F5A">
        <w:rPr>
          <w:rFonts w:ascii="Times New Roman" w:hAnsi="Times New Roman" w:cs="Times New Roman"/>
          <w:sz w:val="24"/>
          <w:szCs w:val="24"/>
        </w:rPr>
        <w:t xml:space="preserve">Национальный институт ядерной физики (Национальная лаборатория Фраскати), Италия. </w:t>
      </w:r>
    </w:p>
    <w:p w:rsidR="00230F5A" w:rsidRPr="00230F5A" w:rsidRDefault="00230F5A" w:rsidP="00230F5A">
      <w:pPr>
        <w:rPr>
          <w:sz w:val="24"/>
          <w:szCs w:val="24"/>
        </w:rPr>
      </w:pPr>
    </w:p>
    <w:sectPr w:rsidR="00230F5A" w:rsidRPr="0023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CB6"/>
    <w:multiLevelType w:val="multilevel"/>
    <w:tmpl w:val="3BCE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44460"/>
    <w:multiLevelType w:val="multilevel"/>
    <w:tmpl w:val="C8A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76D7C"/>
    <w:multiLevelType w:val="multilevel"/>
    <w:tmpl w:val="1DC2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D24A21"/>
    <w:multiLevelType w:val="multilevel"/>
    <w:tmpl w:val="27BC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EA"/>
    <w:rsid w:val="00001552"/>
    <w:rsid w:val="00012DEB"/>
    <w:rsid w:val="00230F5A"/>
    <w:rsid w:val="002F4EEA"/>
    <w:rsid w:val="0094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230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F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F5A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3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F5A"/>
    <w:rPr>
      <w:b/>
      <w:bCs/>
    </w:rPr>
  </w:style>
  <w:style w:type="paragraph" w:customStyle="1" w:styleId="pgrey">
    <w:name w:val="pgrey"/>
    <w:basedOn w:val="a"/>
    <w:rsid w:val="0023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30F5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30F5A"/>
    <w:rPr>
      <w:rFonts w:asciiTheme="majorHAnsi" w:eastAsiaTheme="majorEastAsia" w:hAnsiTheme="majorHAnsi" w:cstheme="majorBidi"/>
      <w:b/>
      <w:bCs/>
      <w:noProof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230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F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F5A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3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F5A"/>
    <w:rPr>
      <w:b/>
      <w:bCs/>
    </w:rPr>
  </w:style>
  <w:style w:type="paragraph" w:customStyle="1" w:styleId="pgrey">
    <w:name w:val="pgrey"/>
    <w:basedOn w:val="a"/>
    <w:rsid w:val="0023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30F5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30F5A"/>
    <w:rPr>
      <w:rFonts w:asciiTheme="majorHAnsi" w:eastAsiaTheme="majorEastAsia" w:hAnsiTheme="majorHAnsi" w:cstheme="majorBidi"/>
      <w:b/>
      <w:bCs/>
      <w:noProof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argin@mep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2016-09-26T12:07:00Z</dcterms:created>
  <dcterms:modified xsi:type="dcterms:W3CDTF">2017-09-15T13:28:00Z</dcterms:modified>
</cp:coreProperties>
</file>