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F7" w:rsidRPr="00BB5528" w:rsidRDefault="009259F7" w:rsidP="005D1762">
      <w:pPr>
        <w:jc w:val="center"/>
        <w:rPr>
          <w:caps/>
          <w:lang w:val="en-US"/>
        </w:rPr>
      </w:pPr>
    </w:p>
    <w:p w:rsidR="00D8689E" w:rsidRPr="00BB5528" w:rsidRDefault="00AC7A9D" w:rsidP="00AC7A9D">
      <w:pPr>
        <w:jc w:val="center"/>
        <w:rPr>
          <w:b/>
          <w:lang w:val="en-US"/>
        </w:rPr>
      </w:pPr>
      <w:r w:rsidRPr="00BB5528">
        <w:rPr>
          <w:b/>
        </w:rPr>
        <w:t xml:space="preserve">Аннотация программы </w:t>
      </w:r>
    </w:p>
    <w:p w:rsidR="00AC7A9D" w:rsidRPr="00BB5528" w:rsidRDefault="00AC7A9D" w:rsidP="00AC7A9D">
      <w:pPr>
        <w:jc w:val="center"/>
        <w:rPr>
          <w:b/>
        </w:rPr>
      </w:pPr>
      <w:r w:rsidRPr="00BB5528">
        <w:rPr>
          <w:b/>
        </w:rPr>
        <w:t>15.03.04 Автоматизация технологических процессов и производств</w:t>
      </w:r>
      <w:bookmarkStart w:id="0" w:name="_GoBack"/>
      <w:bookmarkEnd w:id="0"/>
      <w:r w:rsidR="00D8689E" w:rsidRPr="00BB5528">
        <w:rPr>
          <w:b/>
        </w:rPr>
        <w:t xml:space="preserve"> (бакалавриат)</w:t>
      </w:r>
    </w:p>
    <w:p w:rsidR="00273335" w:rsidRPr="00BB5528" w:rsidRDefault="00273335" w:rsidP="00AC7A9D">
      <w:pPr>
        <w:jc w:val="center"/>
        <w:rPr>
          <w:b/>
          <w:caps/>
        </w:rPr>
      </w:pPr>
    </w:p>
    <w:p w:rsidR="005D1762" w:rsidRPr="00BB5528" w:rsidRDefault="00D8689E" w:rsidP="005D1762">
      <w:r w:rsidRPr="00BB5528">
        <w:rPr>
          <w:b/>
        </w:rPr>
        <w:t>Наименование программы</w:t>
      </w:r>
      <w:r w:rsidR="00DE6DF9" w:rsidRPr="00BB5528">
        <w:rPr>
          <w:b/>
        </w:rPr>
        <w:t>:</w:t>
      </w:r>
      <w:r w:rsidR="00DE6DF9" w:rsidRPr="00BB5528">
        <w:t xml:space="preserve"> </w:t>
      </w:r>
      <w:r w:rsidR="00456EC9" w:rsidRPr="00BB5528">
        <w:t>Автоматизация технологических процессов и произво</w:t>
      </w:r>
      <w:proofErr w:type="gramStart"/>
      <w:r w:rsidR="00456EC9" w:rsidRPr="00BB5528">
        <w:t>дств в х</w:t>
      </w:r>
      <w:proofErr w:type="gramEnd"/>
      <w:r w:rsidR="00456EC9" w:rsidRPr="00BB5528">
        <w:t>имико</w:t>
      </w:r>
      <w:r w:rsidR="00572BB6" w:rsidRPr="00BB5528">
        <w:t>-технологической и энергетическо</w:t>
      </w:r>
      <w:r w:rsidR="00456EC9" w:rsidRPr="00BB5528">
        <w:t xml:space="preserve">й </w:t>
      </w:r>
      <w:r w:rsidR="00572BB6" w:rsidRPr="00BB5528">
        <w:t>отрасл</w:t>
      </w:r>
      <w:r w:rsidR="00456EC9" w:rsidRPr="00BB5528">
        <w:t>и</w:t>
      </w:r>
      <w:r w:rsidR="00BB5528">
        <w:t>.</w:t>
      </w:r>
    </w:p>
    <w:p w:rsidR="005D1762" w:rsidRPr="00BB5528" w:rsidRDefault="005D1762" w:rsidP="005D1762">
      <w:pPr>
        <w:jc w:val="both"/>
      </w:pPr>
      <w:r w:rsidRPr="00BB5528">
        <w:rPr>
          <w:b/>
        </w:rPr>
        <w:t>Цел</w:t>
      </w:r>
      <w:r w:rsidR="00D8689E" w:rsidRPr="00BB5528">
        <w:rPr>
          <w:b/>
        </w:rPr>
        <w:t>и программы</w:t>
      </w:r>
      <w:r w:rsidRPr="00BB5528">
        <w:t xml:space="preserve">: </w:t>
      </w:r>
      <w:r w:rsidR="00DE6DF9" w:rsidRPr="00BB5528">
        <w:rPr>
          <w:rFonts w:eastAsia="Calibri"/>
        </w:rPr>
        <w:t>получение высшего профессионально профилированного образования, позволяющего выпускнику успешно работать в сфере деятельности, связанной с автоматизацией технологических процессов и произво</w:t>
      </w:r>
      <w:proofErr w:type="gramStart"/>
      <w:r w:rsidR="00DE6DF9" w:rsidRPr="00BB5528">
        <w:rPr>
          <w:rFonts w:eastAsia="Calibri"/>
        </w:rPr>
        <w:t>дств в х</w:t>
      </w:r>
      <w:proofErr w:type="gramEnd"/>
      <w:r w:rsidR="00DE6DF9" w:rsidRPr="00BB5528">
        <w:rPr>
          <w:rFonts w:eastAsia="Calibri"/>
        </w:rPr>
        <w:t>имико-технологической и энергетической отрасли, обладать общекультурными и профессиональными компетенциями, способствующими его социальной мобильности и устойчивости на рынке труда.</w:t>
      </w:r>
    </w:p>
    <w:p w:rsidR="0011797D" w:rsidRPr="00BB5528" w:rsidRDefault="005D1762" w:rsidP="0011797D">
      <w:pPr>
        <w:tabs>
          <w:tab w:val="left" w:pos="851"/>
          <w:tab w:val="left" w:pos="900"/>
        </w:tabs>
        <w:jc w:val="both"/>
      </w:pPr>
      <w:proofErr w:type="gramStart"/>
      <w:r w:rsidRPr="00BB5528">
        <w:rPr>
          <w:b/>
        </w:rPr>
        <w:t>Сроки обучения</w:t>
      </w:r>
      <w:r w:rsidRPr="00BB5528">
        <w:t xml:space="preserve">: </w:t>
      </w:r>
      <w:r w:rsidR="00D8689E" w:rsidRPr="00BB5528">
        <w:t>при</w:t>
      </w:r>
      <w:r w:rsidR="00841A69" w:rsidRPr="00BB5528">
        <w:t xml:space="preserve"> очной форме</w:t>
      </w:r>
      <w:r w:rsidR="00D8689E" w:rsidRPr="00BB5528">
        <w:t xml:space="preserve"> обучения</w:t>
      </w:r>
      <w:r w:rsidR="00841A69" w:rsidRPr="00BB5528">
        <w:t xml:space="preserve"> - 4 года, </w:t>
      </w:r>
      <w:r w:rsidR="00D8689E" w:rsidRPr="00BB5528">
        <w:t xml:space="preserve">при </w:t>
      </w:r>
      <w:r w:rsidR="00841A69" w:rsidRPr="00BB5528">
        <w:t>заочной – 5 лет.</w:t>
      </w:r>
      <w:proofErr w:type="gramEnd"/>
    </w:p>
    <w:p w:rsidR="00D8689E" w:rsidRPr="00BB5528" w:rsidRDefault="00D8689E" w:rsidP="005D1762">
      <w:r w:rsidRPr="00BB5528">
        <w:rPr>
          <w:b/>
        </w:rPr>
        <w:t>Выпускающая</w:t>
      </w:r>
      <w:r w:rsidR="005D1762" w:rsidRPr="00BB5528">
        <w:rPr>
          <w:b/>
        </w:rPr>
        <w:t xml:space="preserve"> кафедра</w:t>
      </w:r>
      <w:r w:rsidR="005D1762" w:rsidRPr="00BB5528">
        <w:t xml:space="preserve">: кафедра </w:t>
      </w:r>
      <w:r w:rsidRPr="00BB5528">
        <w:t>э</w:t>
      </w:r>
      <w:r w:rsidR="005D1762" w:rsidRPr="00BB5528">
        <w:t>лектроник</w:t>
      </w:r>
      <w:r w:rsidRPr="00BB5528">
        <w:t>и</w:t>
      </w:r>
      <w:r w:rsidR="005D1762" w:rsidRPr="00BB5528">
        <w:t xml:space="preserve"> и автоматик</w:t>
      </w:r>
      <w:r w:rsidRPr="00BB5528">
        <w:t>и</w:t>
      </w:r>
      <w:r w:rsidR="005D1762" w:rsidRPr="00BB5528">
        <w:t xml:space="preserve"> физических установок</w:t>
      </w:r>
      <w:r w:rsidRPr="00BB5528">
        <w:t xml:space="preserve"> (№ 5).</w:t>
      </w:r>
    </w:p>
    <w:p w:rsidR="005D1762" w:rsidRPr="00BB5528" w:rsidRDefault="00D8689E" w:rsidP="00D8689E">
      <w:r w:rsidRPr="00BB5528">
        <w:rPr>
          <w:b/>
        </w:rPr>
        <w:t xml:space="preserve">Область </w:t>
      </w:r>
      <w:r w:rsidR="005D1762" w:rsidRPr="00BB5528">
        <w:rPr>
          <w:b/>
        </w:rPr>
        <w:t xml:space="preserve">профессиональной </w:t>
      </w:r>
      <w:r w:rsidRPr="00BB5528">
        <w:rPr>
          <w:b/>
        </w:rPr>
        <w:t xml:space="preserve">деятельности: </w:t>
      </w:r>
      <w:r w:rsidR="005D1762" w:rsidRPr="00BB5528">
        <w:t xml:space="preserve"> разработка программно-технических и алгоритмических средств АСУТП высокотехнологических и наукоемких производств </w:t>
      </w:r>
      <w:r w:rsidR="00474204" w:rsidRPr="00BB5528">
        <w:t xml:space="preserve">химической и </w:t>
      </w:r>
      <w:r w:rsidR="005D1762" w:rsidRPr="00BB5528">
        <w:t xml:space="preserve">атомной промышленности, связанная с выбором необходимых методов исследования; производственно-технологическая деятельность, обеспечивающая эксплуатацию существующих и внедрение новых наукоемких разработок; проведение аналитических, имитационных и экспериментальных исследований в области автоматизации производств с использованием новейших достижений науки и техники. </w:t>
      </w:r>
    </w:p>
    <w:p w:rsidR="00D8689E" w:rsidRPr="00BB5528" w:rsidRDefault="005D1762" w:rsidP="00D8689E">
      <w:pPr>
        <w:jc w:val="both"/>
        <w:rPr>
          <w:spacing w:val="-4"/>
        </w:rPr>
      </w:pPr>
      <w:r w:rsidRPr="00BB5528">
        <w:rPr>
          <w:b/>
          <w:spacing w:val="-4"/>
        </w:rPr>
        <w:t>Объекты профессиональной деятельности</w:t>
      </w:r>
      <w:r w:rsidRPr="00BB5528">
        <w:rPr>
          <w:spacing w:val="-4"/>
        </w:rPr>
        <w:t>: средства контроля и управления, автоматические и автоматизированные системы, их математическое, информационное, техническое и программное обеспечение.</w:t>
      </w:r>
    </w:p>
    <w:p w:rsidR="00D75F15" w:rsidRPr="00BB5528" w:rsidRDefault="00D8689E" w:rsidP="00D75F15">
      <w:pPr>
        <w:jc w:val="both"/>
      </w:pPr>
      <w:r w:rsidRPr="00BB5528">
        <w:rPr>
          <w:b/>
        </w:rPr>
        <w:t xml:space="preserve">Особенности </w:t>
      </w:r>
      <w:r w:rsidR="005D1762" w:rsidRPr="00BB5528">
        <w:rPr>
          <w:b/>
        </w:rPr>
        <w:t>учебного плана</w:t>
      </w:r>
      <w:r w:rsidRPr="00BB5528">
        <w:rPr>
          <w:b/>
        </w:rPr>
        <w:t xml:space="preserve">: </w:t>
      </w:r>
      <w:r w:rsidRPr="00BB5528">
        <w:t>и</w:t>
      </w:r>
      <w:r w:rsidR="005D1762" w:rsidRPr="00BB5528">
        <w:t xml:space="preserve">нтенсивная подготовка по общепрофессиональным и специальным дисциплинам. </w:t>
      </w:r>
      <w:proofErr w:type="gramStart"/>
      <w:r w:rsidR="005D1762" w:rsidRPr="00BB5528">
        <w:t>Среди базовых и специальных дисциплин – математика, информа</w:t>
      </w:r>
      <w:r w:rsidR="00D75F15" w:rsidRPr="00BB5528">
        <w:t>ционные технологии</w:t>
      </w:r>
      <w:r w:rsidR="005D1762" w:rsidRPr="00BB5528">
        <w:t xml:space="preserve">, химия, </w:t>
      </w:r>
      <w:r w:rsidR="00474204" w:rsidRPr="00BB5528">
        <w:t xml:space="preserve">физика, </w:t>
      </w:r>
      <w:r w:rsidR="005D1762" w:rsidRPr="00BB5528">
        <w:t xml:space="preserve">иностранный язык, </w:t>
      </w:r>
      <w:r w:rsidR="00D75F15" w:rsidRPr="00BB5528">
        <w:t>экономика и управление производством, инженерная и компьютерная графика, прикладная механика, материаловедение, электротехника и электроника, теория автоматического управления, метрология, стандартизация и сертификация, вычислительные машины, системы и сети, программирование и алгоритмизация, технологические процессы автоматизированных производств, средства автоматизации и управления, диагностика и надежность автоматизированных систем, моделирование систем и процессов, автоматизация управления</w:t>
      </w:r>
      <w:proofErr w:type="gramEnd"/>
      <w:r w:rsidR="00D75F15" w:rsidRPr="00BB5528">
        <w:t xml:space="preserve"> жизненным циклом продукции, управление качеством, безопасность жизнедеятельности, организация и планирование автоматизированных производств.</w:t>
      </w:r>
    </w:p>
    <w:p w:rsidR="005D1762" w:rsidRPr="00BB5528" w:rsidRDefault="00605D00" w:rsidP="00B47A85">
      <w:pPr>
        <w:jc w:val="both"/>
      </w:pPr>
      <w:r w:rsidRPr="00BB5528">
        <w:t>Бакалавр</w:t>
      </w:r>
      <w:r w:rsidR="005D1762" w:rsidRPr="00BB5528">
        <w:t xml:space="preserve">ы в области автоматизации технологических процессов востребованы не только в </w:t>
      </w:r>
      <w:r w:rsidR="00D75F15" w:rsidRPr="00BB5528">
        <w:t xml:space="preserve">химической, </w:t>
      </w:r>
      <w:r w:rsidR="005D1762" w:rsidRPr="00BB5528">
        <w:t xml:space="preserve">атомной, но и практически во всех </w:t>
      </w:r>
      <w:r w:rsidR="00D75F15" w:rsidRPr="00BB5528">
        <w:t xml:space="preserve">других </w:t>
      </w:r>
      <w:r w:rsidR="005D1762" w:rsidRPr="00BB5528">
        <w:t>отраслях промышленности.</w:t>
      </w:r>
    </w:p>
    <w:p w:rsidR="00B47A85" w:rsidRPr="00BB5528" w:rsidRDefault="00B47A85" w:rsidP="00B47A85">
      <w:pPr>
        <w:jc w:val="both"/>
      </w:pPr>
      <w:r w:rsidRPr="00BB5528">
        <w:t>Учет требований работодателей при формировании учебного плана и содержания ряда дисциплин является преимуществом данной ООП. К реализации ООП привлекается опытный и квалифицированный профессорско-преподавательский состав, отвечающий всем требованиям образовательных стандартов, а также высококвалифицированные специалисты базового предприятия АО «Сибирский химический комбинат»</w:t>
      </w:r>
      <w:r w:rsidR="00D8689E" w:rsidRPr="00BB5528">
        <w:t>.</w:t>
      </w:r>
    </w:p>
    <w:p w:rsidR="0075250D" w:rsidRPr="00BB5528" w:rsidRDefault="00D8689E" w:rsidP="00D8689E">
      <w:r w:rsidRPr="00BB5528">
        <w:rPr>
          <w:b/>
        </w:rPr>
        <w:t xml:space="preserve">Перечень предприятий для прохождения практики и трудоустройства выпускников: </w:t>
      </w:r>
      <w:r w:rsidR="005D1762" w:rsidRPr="00BB5528">
        <w:t xml:space="preserve">предприятия Госкорпорации Росатом, а также предприятия и организации других отраслей промышленности. Среди них АО «Сибирский химический комбинат», ФГУП «Горно-химический комбинат», </w:t>
      </w:r>
      <w:proofErr w:type="spellStart"/>
      <w:r w:rsidR="005D1762" w:rsidRPr="00BB5528">
        <w:t>г</w:t>
      </w:r>
      <w:proofErr w:type="gramStart"/>
      <w:r w:rsidR="005D1762" w:rsidRPr="00BB5528">
        <w:t>.Ж</w:t>
      </w:r>
      <w:proofErr w:type="gramEnd"/>
      <w:r w:rsidR="005D1762" w:rsidRPr="00BB5528">
        <w:t>елезногорск</w:t>
      </w:r>
      <w:proofErr w:type="spellEnd"/>
      <w:r w:rsidR="005D1762" w:rsidRPr="00BB5528">
        <w:t xml:space="preserve">, ОАО «Производственное объединение «Электрохимический завод», </w:t>
      </w:r>
      <w:proofErr w:type="spellStart"/>
      <w:r w:rsidR="005D1762" w:rsidRPr="00BB5528">
        <w:t>г.Зеленогорск</w:t>
      </w:r>
      <w:proofErr w:type="spellEnd"/>
      <w:r w:rsidR="005D1762" w:rsidRPr="00BB5528">
        <w:t xml:space="preserve">, ОАО «Новосибирский завод химконцентратов», Белоярская АЭС, </w:t>
      </w:r>
      <w:proofErr w:type="spellStart"/>
      <w:r w:rsidR="005D1762" w:rsidRPr="00BB5528">
        <w:t>г.Заречный</w:t>
      </w:r>
      <w:proofErr w:type="spellEnd"/>
      <w:r w:rsidR="005D1762" w:rsidRPr="00BB5528">
        <w:t xml:space="preserve">, Ленинградская АЭС, </w:t>
      </w:r>
      <w:proofErr w:type="spellStart"/>
      <w:r w:rsidR="005D1762" w:rsidRPr="00BB5528">
        <w:t>г.Сосновый</w:t>
      </w:r>
      <w:proofErr w:type="spellEnd"/>
      <w:r w:rsidR="005D1762" w:rsidRPr="00BB5528">
        <w:t xml:space="preserve"> Бор, ООО «</w:t>
      </w:r>
      <w:proofErr w:type="spellStart"/>
      <w:r w:rsidR="005D1762" w:rsidRPr="00BB5528">
        <w:t>Томскнефтехим</w:t>
      </w:r>
      <w:proofErr w:type="spellEnd"/>
      <w:r w:rsidR="005D1762" w:rsidRPr="00BB5528">
        <w:t>»</w:t>
      </w:r>
      <w:r w:rsidR="00BB5528" w:rsidRPr="00BB5528">
        <w:t>/</w:t>
      </w:r>
    </w:p>
    <w:sectPr w:rsidR="0075250D" w:rsidRPr="00BB5528" w:rsidSect="007012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62"/>
    <w:rsid w:val="000725E9"/>
    <w:rsid w:val="0011797D"/>
    <w:rsid w:val="00183CB3"/>
    <w:rsid w:val="00236DEA"/>
    <w:rsid w:val="00273335"/>
    <w:rsid w:val="00335094"/>
    <w:rsid w:val="00456EC9"/>
    <w:rsid w:val="00474204"/>
    <w:rsid w:val="004D7033"/>
    <w:rsid w:val="00572BB6"/>
    <w:rsid w:val="00575CC7"/>
    <w:rsid w:val="005C7CCE"/>
    <w:rsid w:val="005D1762"/>
    <w:rsid w:val="00605D00"/>
    <w:rsid w:val="007012DB"/>
    <w:rsid w:val="0075250D"/>
    <w:rsid w:val="008141C3"/>
    <w:rsid w:val="00841A69"/>
    <w:rsid w:val="00855915"/>
    <w:rsid w:val="00887130"/>
    <w:rsid w:val="00900C44"/>
    <w:rsid w:val="009259F7"/>
    <w:rsid w:val="00AC7A9D"/>
    <w:rsid w:val="00B47A85"/>
    <w:rsid w:val="00BB5528"/>
    <w:rsid w:val="00D75F15"/>
    <w:rsid w:val="00D8689E"/>
    <w:rsid w:val="00DC0C59"/>
    <w:rsid w:val="00DE6DF9"/>
    <w:rsid w:val="00F36FA9"/>
    <w:rsid w:val="00F65228"/>
    <w:rsid w:val="00F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Ageyev</dc:creator>
  <cp:keywords/>
  <cp:lastModifiedBy>Азарова А.В.</cp:lastModifiedBy>
  <cp:revision>19</cp:revision>
  <cp:lastPrinted>2012-04-09T04:13:00Z</cp:lastPrinted>
  <dcterms:created xsi:type="dcterms:W3CDTF">2016-02-07T09:59:00Z</dcterms:created>
  <dcterms:modified xsi:type="dcterms:W3CDTF">2016-02-24T15:11:00Z</dcterms:modified>
</cp:coreProperties>
</file>