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2A" w:rsidRPr="00F17889" w:rsidRDefault="00F9062A" w:rsidP="00F9062A">
      <w:pPr>
        <w:pStyle w:val="a"/>
        <w:numPr>
          <w:ilvl w:val="0"/>
          <w:numId w:val="0"/>
        </w:numPr>
        <w:shd w:val="clear" w:color="auto" w:fill="FFFFFF" w:themeFill="background1"/>
        <w:ind w:left="720"/>
        <w:rPr>
          <w:szCs w:val="24"/>
        </w:rPr>
      </w:pPr>
      <w:bookmarkStart w:id="0" w:name="_Toc87980773"/>
      <w:bookmarkStart w:id="1" w:name="_GoBack"/>
      <w:bookmarkEnd w:id="1"/>
      <w:r w:rsidRPr="00F17889">
        <w:rPr>
          <w:szCs w:val="24"/>
        </w:rPr>
        <w:t>Порядок выдвижения соискателей на получение стипендий Концерна</w:t>
      </w:r>
      <w:bookmarkEnd w:id="0"/>
    </w:p>
    <w:p w:rsidR="00F9062A" w:rsidRPr="00F17889" w:rsidRDefault="00F9062A" w:rsidP="00F9062A">
      <w:pPr>
        <w:shd w:val="clear" w:color="auto" w:fill="FFFFFF" w:themeFill="background1"/>
        <w:ind w:firstLine="708"/>
      </w:pP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4.1. Конкурс претендентов на стипендии проводится среди студентов очной формы обучения, обучающихся по направлениям подготовки, приведенным в приложении №</w:t>
      </w:r>
      <w:r>
        <w:t xml:space="preserve"> </w:t>
      </w:r>
      <w:r w:rsidRPr="00F17889">
        <w:t>2.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Перечень вузов, в которых проводится конкурс, сформирован с учетом доли выпускников, принимаемых на работу на атомные станции</w:t>
      </w:r>
      <w:r>
        <w:t xml:space="preserve"> (</w:t>
      </w:r>
      <w:r w:rsidRPr="00F17889">
        <w:t>приложени</w:t>
      </w:r>
      <w:r>
        <w:t>е</w:t>
      </w:r>
      <w:r w:rsidRPr="00F17889">
        <w:t xml:space="preserve"> №</w:t>
      </w:r>
      <w:r>
        <w:t xml:space="preserve"> </w:t>
      </w:r>
      <w:r w:rsidRPr="00F17889">
        <w:t>3</w:t>
      </w:r>
      <w:r>
        <w:t>)</w:t>
      </w:r>
      <w:r w:rsidRPr="00F17889">
        <w:t>. Изменение перечня образовательных организаций и профилей подготовки утверждается приказом Концерна.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4.2. К участию в конкурсе допускаются студенты вузов: бакалавры 3 -</w:t>
      </w:r>
      <w:r>
        <w:t xml:space="preserve"> </w:t>
      </w:r>
      <w:r w:rsidRPr="00F17889">
        <w:t>4 курс, специалисты 4</w:t>
      </w:r>
      <w:r>
        <w:t xml:space="preserve"> </w:t>
      </w:r>
      <w:r w:rsidRPr="00F17889">
        <w:t>-</w:t>
      </w:r>
      <w:r>
        <w:t xml:space="preserve"> </w:t>
      </w:r>
      <w:r w:rsidRPr="00F17889">
        <w:t>5 курс, магистры 1</w:t>
      </w:r>
      <w:r>
        <w:t xml:space="preserve"> </w:t>
      </w:r>
      <w:r w:rsidRPr="00F17889">
        <w:t>-</w:t>
      </w:r>
      <w:r>
        <w:t xml:space="preserve"> </w:t>
      </w:r>
      <w:r w:rsidRPr="00F17889">
        <w:t>2 курс.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4.3.</w:t>
      </w:r>
      <w:r>
        <w:t xml:space="preserve"> </w:t>
      </w:r>
      <w:r w:rsidRPr="00F17889">
        <w:t>Критериями отбора претендентов на назначение стипендий являются: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отсутствие по результатам двух последних сессий оценок ниже, чем «хорошо» и «отлично» (</w:t>
      </w:r>
      <w:proofErr w:type="gramStart"/>
      <w:r w:rsidRPr="00F17889">
        <w:t>обязательный</w:t>
      </w:r>
      <w:proofErr w:type="gramEnd"/>
      <w:r w:rsidRPr="00F17889">
        <w:t>);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 прохождение практики в филиалах Концерна – атомных станциях;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>
        <w:t xml:space="preserve">- </w:t>
      </w:r>
      <w:r w:rsidRPr="00F17889">
        <w:t>победы в конкурсах научных студенческих работ, конкурсах профессионального мастерства и т.</w:t>
      </w:r>
      <w:r>
        <w:t xml:space="preserve"> </w:t>
      </w:r>
      <w:r w:rsidRPr="00F17889">
        <w:t>п.;</w:t>
      </w:r>
    </w:p>
    <w:p w:rsidR="00F9062A" w:rsidRDefault="00F9062A" w:rsidP="00F9062A">
      <w:pPr>
        <w:shd w:val="clear" w:color="auto" w:fill="FFFFFF" w:themeFill="background1"/>
        <w:ind w:firstLine="708"/>
      </w:pPr>
      <w:r w:rsidRPr="00F17889">
        <w:t>- научно-исследовательская деятельность: участие в научных конференциях, наличие открытий или изобретений, наличие публикаций в центральных (научных) и отраслевых изданиях Российской Федерации и т.</w:t>
      </w:r>
      <w:r>
        <w:t xml:space="preserve"> </w:t>
      </w:r>
      <w:r w:rsidRPr="00F17889">
        <w:t>п.</w:t>
      </w:r>
    </w:p>
    <w:p w:rsidR="00F9062A" w:rsidRPr="00F57105" w:rsidRDefault="00F9062A" w:rsidP="00F9062A">
      <w:pPr>
        <w:shd w:val="clear" w:color="auto" w:fill="FFFFFF" w:themeFill="background1"/>
        <w:ind w:firstLine="708"/>
        <w:rPr>
          <w:color w:val="000000" w:themeColor="text1"/>
        </w:rPr>
      </w:pPr>
      <w:r w:rsidRPr="00F57105">
        <w:rPr>
          <w:color w:val="000000" w:themeColor="text1"/>
        </w:rPr>
        <w:t>- заключенный договор о целевом обучении с организацией Концерна.</w:t>
      </w:r>
    </w:p>
    <w:p w:rsidR="00F9062A" w:rsidRPr="00F57105" w:rsidRDefault="00F9062A" w:rsidP="00F9062A">
      <w:pPr>
        <w:shd w:val="clear" w:color="auto" w:fill="FFFFFF" w:themeFill="background1"/>
        <w:ind w:firstLine="708"/>
        <w:rPr>
          <w:color w:val="000000" w:themeColor="text1"/>
        </w:rPr>
      </w:pPr>
      <w:r w:rsidRPr="00F57105">
        <w:rPr>
          <w:color w:val="000000" w:themeColor="text1"/>
        </w:rPr>
        <w:t>4.4. Студенты, являющиеся или ранее становившиеся стипендиатами Концерна, участвуют в конкурсе на общих основаниях при условии заключения договора о целевом обучении с организацией Концерна.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4.5. Для участия в конкурсе вуз направляет в Конкурсную комиссию Концерна следующие документы: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 xml:space="preserve">- протокол решения </w:t>
      </w:r>
      <w:r>
        <w:t>экспертной</w:t>
      </w:r>
      <w:r w:rsidRPr="00F17889">
        <w:t xml:space="preserve"> комиссии вуза (</w:t>
      </w:r>
      <w:r>
        <w:t>п</w:t>
      </w:r>
      <w:r w:rsidRPr="00F17889">
        <w:t>риложение №</w:t>
      </w:r>
      <w:r>
        <w:t xml:space="preserve"> </w:t>
      </w:r>
      <w:r w:rsidRPr="00F17889">
        <w:t>7);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личные заявления-анкеты претендентов на соискание стипендий, заполненн</w:t>
      </w:r>
      <w:r>
        <w:t>ы</w:t>
      </w:r>
      <w:r w:rsidRPr="00F17889">
        <w:t>е согласно установленной форме (приложение №</w:t>
      </w:r>
      <w:r>
        <w:t xml:space="preserve"> </w:t>
      </w:r>
      <w:r w:rsidRPr="00F17889">
        <w:t>4);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заверенные в установленном порядке вузом выписки из зачетных книжек двух предыдущих экзаменационных сессий каждого кандидата;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имеющиеся у претендентов документы, подтверждающие их участие в научно-исследовательской работе;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копии документов (при наличии таковых), подтверждающих победы в предметных олимпиадах, конкурсах и подобных мероприятиях;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реквизиты внебюджетного счета образовательной организации для перечисления средств на выплату стипендий.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- согласия на обработку персональных данных (</w:t>
      </w:r>
      <w:r>
        <w:t>п</w:t>
      </w:r>
      <w:r w:rsidRPr="00F17889">
        <w:t>риложение №</w:t>
      </w:r>
      <w:r>
        <w:t xml:space="preserve"> </w:t>
      </w:r>
      <w:r w:rsidRPr="00F17889">
        <w:t>6) каждого из кандидатов</w:t>
      </w:r>
    </w:p>
    <w:p w:rsidR="00F9062A" w:rsidRPr="00F17889" w:rsidRDefault="00F9062A" w:rsidP="00F9062A">
      <w:pPr>
        <w:shd w:val="clear" w:color="auto" w:fill="FFFFFF" w:themeFill="background1"/>
        <w:ind w:firstLine="708"/>
      </w:pPr>
      <w:r w:rsidRPr="00F17889">
        <w:t>4.6. Руководитель образовательной организации, предоставляющей сведения</w:t>
      </w:r>
      <w:r>
        <w:t>,</w:t>
      </w:r>
      <w:r w:rsidRPr="00F17889">
        <w:t xml:space="preserve"> несет персональную ответственность за их достоверность.</w:t>
      </w:r>
    </w:p>
    <w:p w:rsidR="00F9062A" w:rsidRDefault="00F9062A" w:rsidP="00F9062A">
      <w:pPr>
        <w:shd w:val="clear" w:color="auto" w:fill="FFFFFF" w:themeFill="background1"/>
        <w:ind w:firstLine="708"/>
      </w:pPr>
    </w:p>
    <w:sectPr w:rsidR="00F9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A"/>
    <w:rsid w:val="007D2112"/>
    <w:rsid w:val="00817860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06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90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главление положения"/>
    <w:basedOn w:val="2"/>
    <w:link w:val="a4"/>
    <w:qFormat/>
    <w:rsid w:val="00F9062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4">
    <w:name w:val="Оглавление положения Знак"/>
    <w:basedOn w:val="20"/>
    <w:link w:val="a"/>
    <w:rsid w:val="00F9062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F90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06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90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главление положения"/>
    <w:basedOn w:val="2"/>
    <w:link w:val="a4"/>
    <w:qFormat/>
    <w:rsid w:val="00F9062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4">
    <w:name w:val="Оглавление положения Знак"/>
    <w:basedOn w:val="20"/>
    <w:link w:val="a"/>
    <w:rsid w:val="00F9062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F90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2022-11-03T11:25:00Z</dcterms:created>
  <dcterms:modified xsi:type="dcterms:W3CDTF">2022-11-03T11:26:00Z</dcterms:modified>
</cp:coreProperties>
</file>